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D698" w14:textId="34BEB9C8" w:rsidR="00D3782E" w:rsidRPr="00195C8E" w:rsidRDefault="00D3782E" w:rsidP="0056361E">
      <w:pPr>
        <w:ind w:firstLine="284"/>
        <w:jc w:val="center"/>
        <w:rPr>
          <w:rFonts w:ascii="Garamond" w:hAnsi="Garamond"/>
          <w:noProof/>
          <w:sz w:val="26"/>
          <w:szCs w:val="26"/>
        </w:rPr>
      </w:pPr>
      <w:r w:rsidRPr="00195C8E">
        <w:rPr>
          <w:rFonts w:ascii="Garamond" w:hAnsi="Garamond"/>
          <w:noProof/>
          <w:sz w:val="26"/>
          <w:szCs w:val="26"/>
        </w:rPr>
        <w:t>CURRICULUM VITAE</w:t>
      </w:r>
    </w:p>
    <w:p w14:paraId="7F792B0E" w14:textId="77777777" w:rsidR="00D3782E" w:rsidRPr="00195C8E" w:rsidRDefault="00D3782E" w:rsidP="0056361E">
      <w:pPr>
        <w:ind w:firstLine="284"/>
        <w:jc w:val="center"/>
        <w:rPr>
          <w:rFonts w:ascii="Garamond" w:hAnsi="Garamond"/>
          <w:noProof/>
          <w:sz w:val="26"/>
          <w:szCs w:val="26"/>
        </w:rPr>
      </w:pPr>
      <w:r w:rsidRPr="00195C8E">
        <w:rPr>
          <w:rFonts w:ascii="Garamond" w:hAnsi="Garamond"/>
          <w:noProof/>
          <w:sz w:val="26"/>
          <w:szCs w:val="26"/>
        </w:rPr>
        <w:t>LUISA BRUNORI</w:t>
      </w:r>
    </w:p>
    <w:p w14:paraId="6675ADDF" w14:textId="52A4B3AC" w:rsidR="00D3782E" w:rsidRPr="00195C8E" w:rsidRDefault="00D3782E" w:rsidP="0056361E">
      <w:pPr>
        <w:ind w:firstLine="284"/>
        <w:jc w:val="both"/>
        <w:rPr>
          <w:rFonts w:ascii="Garamond" w:hAnsi="Garamond"/>
          <w:noProof/>
          <w:sz w:val="26"/>
          <w:szCs w:val="26"/>
        </w:rPr>
      </w:pPr>
    </w:p>
    <w:p w14:paraId="498046CB" w14:textId="5928BEF9" w:rsidR="00DD07F9" w:rsidRDefault="00DD07F9" w:rsidP="0056361E">
      <w:pPr>
        <w:ind w:firstLine="284"/>
        <w:jc w:val="center"/>
        <w:rPr>
          <w:rFonts w:ascii="Garamond" w:hAnsi="Garamond"/>
          <w:b/>
          <w:noProof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t>Directrice de Recherches</w:t>
      </w:r>
    </w:p>
    <w:p w14:paraId="424B622C" w14:textId="45B7A164" w:rsidR="00D3782E" w:rsidRPr="00195C8E" w:rsidRDefault="00CD406B" w:rsidP="0056361E">
      <w:pPr>
        <w:ind w:firstLine="284"/>
        <w:jc w:val="center"/>
        <w:rPr>
          <w:rFonts w:ascii="Garamond" w:hAnsi="Garamond"/>
          <w:b/>
          <w:noProof/>
          <w:sz w:val="26"/>
          <w:szCs w:val="26"/>
        </w:rPr>
      </w:pPr>
      <w:r>
        <w:rPr>
          <w:rFonts w:ascii="Garamond" w:hAnsi="Garamond"/>
          <w:b/>
          <w:noProof/>
          <w:sz w:val="26"/>
          <w:szCs w:val="26"/>
        </w:rPr>
        <w:t>Centre de Théorie et Analyse du Droit – ENS/Université de Paris Nanterre</w:t>
      </w:r>
    </w:p>
    <w:p w14:paraId="610218DC" w14:textId="77777777" w:rsidR="00D3782E" w:rsidRPr="00195C8E" w:rsidRDefault="00D3782E" w:rsidP="0056361E">
      <w:pPr>
        <w:ind w:firstLine="284"/>
        <w:rPr>
          <w:rFonts w:ascii="Garamond" w:hAnsi="Garamond"/>
          <w:noProof/>
          <w:sz w:val="26"/>
          <w:szCs w:val="26"/>
        </w:rPr>
      </w:pPr>
    </w:p>
    <w:p w14:paraId="135686BF" w14:textId="35C0F49B" w:rsidR="0000576E" w:rsidRPr="00195C8E" w:rsidRDefault="0000576E" w:rsidP="0056361E">
      <w:pPr>
        <w:ind w:firstLine="284"/>
        <w:jc w:val="right"/>
        <w:rPr>
          <w:rFonts w:ascii="Garamond" w:hAnsi="Garamond"/>
          <w:noProof/>
          <w:sz w:val="26"/>
          <w:szCs w:val="26"/>
        </w:rPr>
      </w:pPr>
    </w:p>
    <w:p w14:paraId="7FAD42AF" w14:textId="138DB27E" w:rsidR="005B78BD" w:rsidRPr="00195C8E" w:rsidRDefault="005B78BD" w:rsidP="005B78BD">
      <w:pPr>
        <w:tabs>
          <w:tab w:val="left" w:pos="740"/>
          <w:tab w:val="right" w:pos="9066"/>
        </w:tabs>
        <w:ind w:firstLine="284"/>
        <w:rPr>
          <w:rStyle w:val="markedcontent"/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27FFC5F" wp14:editId="697DD5C0">
            <wp:simplePos x="0" y="0"/>
            <wp:positionH relativeFrom="margin">
              <wp:posOffset>4800600</wp:posOffset>
            </wp:positionH>
            <wp:positionV relativeFrom="margin">
              <wp:posOffset>1371600</wp:posOffset>
            </wp:positionV>
            <wp:extent cx="792480" cy="98996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DE30E" w14:textId="3FAD6408" w:rsidR="005B78BD" w:rsidRPr="00195C8E" w:rsidRDefault="005B78BD" w:rsidP="005B78BD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r w:rsidRPr="00195C8E">
        <w:rPr>
          <w:rStyle w:val="markedcontent"/>
          <w:rFonts w:ascii="Garamond" w:eastAsia="Times New Roman" w:hAnsi="Garamond" w:cs="Arial"/>
          <w:sz w:val="26"/>
          <w:szCs w:val="26"/>
        </w:rPr>
        <w:t>Luisa Brunori</w:t>
      </w:r>
    </w:p>
    <w:p w14:paraId="6B4A6E65" w14:textId="77777777" w:rsidR="00CD406B" w:rsidRDefault="00CD406B" w:rsidP="00CD406B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r w:rsidRPr="00CD406B">
        <w:rPr>
          <w:rStyle w:val="markedcontent"/>
          <w:rFonts w:ascii="Garamond" w:eastAsia="Times New Roman" w:hAnsi="Garamond" w:cs="Arial"/>
          <w:sz w:val="26"/>
          <w:szCs w:val="26"/>
        </w:rPr>
        <w:t>Centre de Théorie et Analyse du Droit</w:t>
      </w:r>
    </w:p>
    <w:p w14:paraId="30B74994" w14:textId="7A1AED47" w:rsidR="00CD406B" w:rsidRPr="00CD406B" w:rsidRDefault="00CD406B" w:rsidP="00CD406B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r w:rsidRPr="00CD406B">
        <w:rPr>
          <w:rStyle w:val="markedcontent"/>
          <w:rFonts w:ascii="Garamond" w:eastAsia="Times New Roman" w:hAnsi="Garamond" w:cs="Arial"/>
          <w:sz w:val="26"/>
          <w:szCs w:val="26"/>
        </w:rPr>
        <w:t>École normale supérieure - PSL</w:t>
      </w:r>
    </w:p>
    <w:p w14:paraId="623F905A" w14:textId="77777777" w:rsidR="00CD406B" w:rsidRPr="00CD406B" w:rsidRDefault="00CD406B" w:rsidP="00CD406B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r w:rsidRPr="00CD406B">
        <w:rPr>
          <w:rStyle w:val="markedcontent"/>
          <w:rFonts w:ascii="Garamond" w:eastAsia="Times New Roman" w:hAnsi="Garamond" w:cs="Arial"/>
          <w:sz w:val="26"/>
          <w:szCs w:val="26"/>
        </w:rPr>
        <w:t>48 rue boulevard Jourdan</w:t>
      </w:r>
    </w:p>
    <w:p w14:paraId="79E3555A" w14:textId="5E1EC265" w:rsidR="006654DB" w:rsidRDefault="00CD406B" w:rsidP="00CD406B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proofErr w:type="gramStart"/>
      <w:r w:rsidRPr="00CD406B">
        <w:rPr>
          <w:rStyle w:val="markedcontent"/>
          <w:rFonts w:ascii="Garamond" w:eastAsia="Times New Roman" w:hAnsi="Garamond" w:cs="Arial"/>
          <w:sz w:val="26"/>
          <w:szCs w:val="26"/>
        </w:rPr>
        <w:t>75014  Paris</w:t>
      </w:r>
      <w:proofErr w:type="gramEnd"/>
    </w:p>
    <w:p w14:paraId="0E8E3A3A" w14:textId="11F28865" w:rsidR="005B78BD" w:rsidRDefault="002652DC" w:rsidP="005B78BD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  <w:r>
        <w:rPr>
          <w:rStyle w:val="markedcontent"/>
          <w:rFonts w:ascii="Garamond" w:eastAsia="Times New Roman" w:hAnsi="Garamond" w:cs="Arial"/>
          <w:sz w:val="26"/>
          <w:szCs w:val="26"/>
        </w:rPr>
        <w:t>luisa.brunori@ens.psl.eu</w:t>
      </w:r>
    </w:p>
    <w:p w14:paraId="5C4C4607" w14:textId="77777777" w:rsidR="00CD406B" w:rsidRPr="00195C8E" w:rsidRDefault="00CD406B" w:rsidP="005B78BD">
      <w:pPr>
        <w:jc w:val="both"/>
        <w:rPr>
          <w:rStyle w:val="markedcontent"/>
          <w:rFonts w:ascii="Garamond" w:eastAsia="Times New Roman" w:hAnsi="Garamond" w:cs="Arial"/>
          <w:sz w:val="26"/>
          <w:szCs w:val="26"/>
        </w:rPr>
      </w:pPr>
    </w:p>
    <w:p w14:paraId="015C6BC3" w14:textId="77777777" w:rsidR="005B78BD" w:rsidRPr="00474349" w:rsidRDefault="005B78BD" w:rsidP="005B78BD">
      <w:pPr>
        <w:jc w:val="center"/>
        <w:rPr>
          <w:rFonts w:ascii="Garamond" w:eastAsia="Times New Roman" w:hAnsi="Garamond" w:cs="Arial"/>
          <w:b/>
          <w:sz w:val="26"/>
          <w:szCs w:val="26"/>
        </w:rPr>
      </w:pPr>
      <w:r w:rsidRPr="00474349">
        <w:rPr>
          <w:rFonts w:ascii="Garamond" w:eastAsia="Times New Roman" w:hAnsi="Garamond" w:cs="Arial"/>
          <w:b/>
          <w:sz w:val="26"/>
          <w:szCs w:val="26"/>
        </w:rPr>
        <w:t>Position actuelle :</w:t>
      </w:r>
    </w:p>
    <w:p w14:paraId="519EBD27" w14:textId="77777777" w:rsidR="005B78BD" w:rsidRPr="00195C8E" w:rsidRDefault="005B78BD" w:rsidP="005B78BD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1A8ADE98" w14:textId="6304C8AF" w:rsidR="00CD406B" w:rsidRDefault="00DD07F9" w:rsidP="00CD406B">
      <w:pPr>
        <w:pStyle w:val="Paragraphedeliste"/>
        <w:numPr>
          <w:ilvl w:val="0"/>
          <w:numId w:val="2"/>
        </w:numPr>
        <w:ind w:left="360"/>
        <w:jc w:val="both"/>
        <w:rPr>
          <w:rFonts w:ascii="Garamond" w:eastAsia="Times New Roman" w:hAnsi="Garamond" w:cs="Arial"/>
          <w:sz w:val="26"/>
          <w:szCs w:val="26"/>
        </w:rPr>
      </w:pPr>
      <w:r w:rsidRPr="00CD406B">
        <w:rPr>
          <w:rFonts w:ascii="Garamond" w:eastAsia="Times New Roman" w:hAnsi="Garamond" w:cs="Arial"/>
          <w:sz w:val="26"/>
          <w:szCs w:val="26"/>
        </w:rPr>
        <w:t xml:space="preserve">Directrice de Recherches au Cnrs, </w:t>
      </w:r>
      <w:r w:rsidR="00CD406B" w:rsidRPr="00CD406B">
        <w:rPr>
          <w:rFonts w:ascii="Garamond" w:eastAsia="Times New Roman" w:hAnsi="Garamond" w:cs="Arial"/>
          <w:sz w:val="26"/>
          <w:szCs w:val="26"/>
        </w:rPr>
        <w:t>Centre de Théorie et Analyse du Droit – ENS/Université de Paris Nanterre</w:t>
      </w:r>
    </w:p>
    <w:p w14:paraId="4993DD35" w14:textId="77777777" w:rsidR="00D84464" w:rsidRPr="00D84464" w:rsidRDefault="00D84464" w:rsidP="00D84464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0626BFA3" w14:textId="77777777" w:rsidR="005B78BD" w:rsidRPr="00474349" w:rsidRDefault="005B78BD" w:rsidP="005B78BD">
      <w:pPr>
        <w:jc w:val="center"/>
        <w:rPr>
          <w:rFonts w:ascii="Garamond" w:eastAsia="Times New Roman" w:hAnsi="Garamond" w:cs="Arial"/>
          <w:b/>
          <w:sz w:val="26"/>
          <w:szCs w:val="26"/>
        </w:rPr>
      </w:pPr>
      <w:r w:rsidRPr="00474349">
        <w:rPr>
          <w:rFonts w:ascii="Garamond" w:eastAsia="Times New Roman" w:hAnsi="Garamond" w:cs="Arial"/>
          <w:b/>
          <w:sz w:val="26"/>
          <w:szCs w:val="26"/>
        </w:rPr>
        <w:t xml:space="preserve">Prix et distinctions : </w:t>
      </w:r>
    </w:p>
    <w:p w14:paraId="17928F15" w14:textId="77777777" w:rsidR="005B78BD" w:rsidRPr="00195C8E" w:rsidRDefault="005B78BD" w:rsidP="005B78BD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6C87DB50" w14:textId="77777777" w:rsidR="005B78BD" w:rsidRDefault="005B78BD" w:rsidP="005B78BD">
      <w:pPr>
        <w:pStyle w:val="Paragraphedeliste"/>
        <w:numPr>
          <w:ilvl w:val="0"/>
          <w:numId w:val="3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Médaille de Bronze CNRS 2016</w:t>
      </w:r>
    </w:p>
    <w:p w14:paraId="67F0410D" w14:textId="06FC7328" w:rsidR="00B3317A" w:rsidRPr="00195C8E" w:rsidRDefault="00B3317A" w:rsidP="005B78BD">
      <w:pPr>
        <w:pStyle w:val="Paragraphedeliste"/>
        <w:numPr>
          <w:ilvl w:val="0"/>
          <w:numId w:val="3"/>
        </w:numPr>
        <w:jc w:val="both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>PEDR Cnrs 2016-2020 et 2021-2025</w:t>
      </w:r>
    </w:p>
    <w:p w14:paraId="2810C929" w14:textId="77777777" w:rsidR="005B78BD" w:rsidRDefault="005B78BD" w:rsidP="005B78BD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2701FF8A" w14:textId="5E0B3B6F" w:rsidR="005B78BD" w:rsidRPr="00474349" w:rsidRDefault="005B78BD" w:rsidP="00290651">
      <w:pPr>
        <w:jc w:val="center"/>
        <w:rPr>
          <w:rFonts w:ascii="Garamond" w:eastAsia="Times New Roman" w:hAnsi="Garamond" w:cs="Arial"/>
          <w:b/>
          <w:sz w:val="26"/>
          <w:szCs w:val="26"/>
        </w:rPr>
      </w:pPr>
      <w:r w:rsidRPr="00474349">
        <w:rPr>
          <w:rFonts w:ascii="Garamond" w:eastAsia="Times New Roman" w:hAnsi="Garamond" w:cs="Arial"/>
          <w:b/>
          <w:sz w:val="26"/>
          <w:szCs w:val="26"/>
        </w:rPr>
        <w:t>Diplômes</w:t>
      </w:r>
    </w:p>
    <w:p w14:paraId="12B51C37" w14:textId="77777777" w:rsidR="005B78BD" w:rsidRPr="00195C8E" w:rsidRDefault="005B78BD" w:rsidP="005B78BD">
      <w:pPr>
        <w:jc w:val="both"/>
        <w:rPr>
          <w:rFonts w:ascii="Garamond" w:eastAsia="Times New Roman" w:hAnsi="Garamond" w:cs="Arial"/>
          <w:b/>
          <w:sz w:val="26"/>
          <w:szCs w:val="26"/>
        </w:rPr>
      </w:pPr>
    </w:p>
    <w:p w14:paraId="49081D9B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b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HDR en Histoire du Droit et des Institutions (soutenue le 4 juillet 2014,</w:t>
      </w:r>
      <w:r w:rsidRPr="00195C8E">
        <w:rPr>
          <w:rFonts w:ascii="Garamond" w:eastAsia="Times New Roman" w:hAnsi="Garamond" w:cs="Arial"/>
          <w:b/>
          <w:sz w:val="26"/>
          <w:szCs w:val="26"/>
        </w:rPr>
        <w:t xml:space="preserve"> </w:t>
      </w:r>
      <w:r w:rsidRPr="00195C8E">
        <w:rPr>
          <w:rFonts w:ascii="Garamond" w:eastAsia="Times New Roman" w:hAnsi="Garamond" w:cs="Arial"/>
          <w:sz w:val="26"/>
          <w:szCs w:val="26"/>
        </w:rPr>
        <w:t>Université Paris Sud</w:t>
      </w:r>
      <w:proofErr w:type="gramStart"/>
      <w:r w:rsidRPr="00195C8E">
        <w:rPr>
          <w:rFonts w:ascii="Garamond" w:eastAsia="Times New Roman" w:hAnsi="Garamond" w:cs="Arial"/>
          <w:sz w:val="26"/>
          <w:szCs w:val="26"/>
        </w:rPr>
        <w:t>);</w:t>
      </w:r>
      <w:proofErr w:type="gramEnd"/>
    </w:p>
    <w:p w14:paraId="5764A2EA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Doctorat en Droit, Université de Florence, 2003-2006 ;</w:t>
      </w:r>
    </w:p>
    <w:p w14:paraId="4ACAE285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b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 xml:space="preserve">D. U. « </w:t>
      </w:r>
      <w:proofErr w:type="spellStart"/>
      <w:r w:rsidRPr="00195C8E">
        <w:rPr>
          <w:rFonts w:ascii="Garamond" w:eastAsia="Times New Roman" w:hAnsi="Garamond" w:cs="Arial"/>
          <w:sz w:val="26"/>
          <w:szCs w:val="26"/>
        </w:rPr>
        <w:t>Gratianus</w:t>
      </w:r>
      <w:proofErr w:type="spellEnd"/>
      <w:r w:rsidRPr="00195C8E">
        <w:rPr>
          <w:rFonts w:ascii="Garamond" w:eastAsia="Times New Roman" w:hAnsi="Garamond" w:cs="Arial"/>
          <w:sz w:val="26"/>
          <w:szCs w:val="26"/>
        </w:rPr>
        <w:t xml:space="preserve"> », Diplôme de formation doctorale européenne en Droit relations religions-États, Université Paris Sud, 2010-2011 ;</w:t>
      </w:r>
    </w:p>
    <w:p w14:paraId="6460D74A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Licence et Master en Droit, Université de Florence, Italie, 1995-2001.</w:t>
      </w:r>
    </w:p>
    <w:p w14:paraId="72301CF4" w14:textId="77777777" w:rsidR="005B78BD" w:rsidRPr="00195C8E" w:rsidRDefault="005B78BD" w:rsidP="005B78BD">
      <w:pPr>
        <w:jc w:val="both"/>
        <w:rPr>
          <w:rFonts w:ascii="Garamond" w:eastAsia="Times New Roman" w:hAnsi="Garamond" w:cs="Arial"/>
          <w:b/>
          <w:sz w:val="26"/>
          <w:szCs w:val="26"/>
        </w:rPr>
      </w:pPr>
    </w:p>
    <w:p w14:paraId="3AD3AC22" w14:textId="77777777" w:rsidR="005B78BD" w:rsidRPr="00195C8E" w:rsidRDefault="005B78BD" w:rsidP="005B78BD">
      <w:pPr>
        <w:jc w:val="both"/>
        <w:rPr>
          <w:rFonts w:ascii="Garamond" w:eastAsia="Times New Roman" w:hAnsi="Garamond" w:cs="Arial"/>
          <w:b/>
          <w:sz w:val="26"/>
          <w:szCs w:val="26"/>
        </w:rPr>
      </w:pPr>
    </w:p>
    <w:p w14:paraId="657F78FA" w14:textId="77777777" w:rsidR="005B78BD" w:rsidRPr="00474349" w:rsidRDefault="005B78BD" w:rsidP="00290651">
      <w:pPr>
        <w:jc w:val="center"/>
        <w:rPr>
          <w:rFonts w:ascii="Garamond" w:eastAsia="Times New Roman" w:hAnsi="Garamond" w:cs="Arial"/>
          <w:b/>
          <w:sz w:val="26"/>
          <w:szCs w:val="26"/>
        </w:rPr>
      </w:pPr>
      <w:r w:rsidRPr="00474349">
        <w:rPr>
          <w:rFonts w:ascii="Garamond" w:eastAsia="Times New Roman" w:hAnsi="Garamond" w:cs="Arial"/>
          <w:b/>
          <w:sz w:val="26"/>
          <w:szCs w:val="26"/>
        </w:rPr>
        <w:t>Parcours professionnel</w:t>
      </w:r>
    </w:p>
    <w:p w14:paraId="66510CD9" w14:textId="77777777" w:rsidR="005B78BD" w:rsidRPr="00195C8E" w:rsidRDefault="005B78BD" w:rsidP="005B78BD">
      <w:pPr>
        <w:jc w:val="center"/>
        <w:rPr>
          <w:rFonts w:ascii="Garamond" w:eastAsia="Times New Roman" w:hAnsi="Garamond" w:cs="Arial"/>
          <w:sz w:val="26"/>
          <w:szCs w:val="26"/>
        </w:rPr>
      </w:pPr>
    </w:p>
    <w:p w14:paraId="62378C59" w14:textId="5BF6895F" w:rsidR="00DD07F9" w:rsidRDefault="00DD07F9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>2022 Classée 1</w:t>
      </w:r>
      <w:r w:rsidRPr="00DD07F9">
        <w:rPr>
          <w:rFonts w:ascii="Garamond" w:eastAsia="Times New Roman" w:hAnsi="Garamond" w:cs="Arial"/>
          <w:sz w:val="26"/>
          <w:szCs w:val="26"/>
          <w:vertAlign w:val="superscript"/>
        </w:rPr>
        <w:t>ère</w:t>
      </w:r>
      <w:r>
        <w:rPr>
          <w:rFonts w:ascii="Garamond" w:eastAsia="Times New Roman" w:hAnsi="Garamond" w:cs="Arial"/>
          <w:sz w:val="26"/>
          <w:szCs w:val="26"/>
        </w:rPr>
        <w:t xml:space="preserve"> au concours DR section 36 du Cnrs ;</w:t>
      </w:r>
    </w:p>
    <w:p w14:paraId="4E66CE9A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2014 Classée 1</w:t>
      </w:r>
      <w:r w:rsidRPr="00195C8E">
        <w:rPr>
          <w:rFonts w:ascii="Garamond" w:eastAsia="Times New Roman" w:hAnsi="Garamond" w:cs="Arial"/>
          <w:sz w:val="26"/>
          <w:szCs w:val="26"/>
          <w:vertAlign w:val="superscript"/>
        </w:rPr>
        <w:t>ère</w:t>
      </w:r>
      <w:r w:rsidRPr="00195C8E">
        <w:rPr>
          <w:rFonts w:ascii="Garamond" w:eastAsia="Times New Roman" w:hAnsi="Garamond" w:cs="Arial"/>
          <w:sz w:val="26"/>
          <w:szCs w:val="26"/>
        </w:rPr>
        <w:t xml:space="preserve"> au concours CNRS CR1 section 36 ;</w:t>
      </w:r>
    </w:p>
    <w:p w14:paraId="5910C7C1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 xml:space="preserve">Sept. 2013 - sept. 2014 Consultant en Droit, </w:t>
      </w:r>
      <w:proofErr w:type="spellStart"/>
      <w:r w:rsidRPr="00195C8E">
        <w:rPr>
          <w:rFonts w:ascii="Garamond" w:eastAsia="Times New Roman" w:hAnsi="Garamond" w:cs="Arial"/>
          <w:sz w:val="26"/>
          <w:szCs w:val="26"/>
        </w:rPr>
        <w:t>Mouseion</w:t>
      </w:r>
      <w:proofErr w:type="spellEnd"/>
      <w:r w:rsidRPr="00195C8E">
        <w:rPr>
          <w:rFonts w:ascii="Garamond" w:eastAsia="Times New Roman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eastAsia="Times New Roman" w:hAnsi="Garamond" w:cs="Arial"/>
          <w:sz w:val="26"/>
          <w:szCs w:val="26"/>
        </w:rPr>
        <w:t>Professors</w:t>
      </w:r>
      <w:proofErr w:type="spellEnd"/>
      <w:r w:rsidRPr="00195C8E">
        <w:rPr>
          <w:rFonts w:ascii="Garamond" w:eastAsia="Times New Roman" w:hAnsi="Garamond" w:cs="Arial"/>
          <w:sz w:val="26"/>
          <w:szCs w:val="26"/>
        </w:rPr>
        <w:t xml:space="preserve"> Ltd ;</w:t>
      </w:r>
    </w:p>
    <w:p w14:paraId="73CC20D6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 xml:space="preserve">2012-2013 Chargée de cours magistraux à l’Université Paris Sud ; </w:t>
      </w:r>
    </w:p>
    <w:p w14:paraId="791496E4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2010-2012 ATER à temps complet, section 03, à l’Université Paris Sud ;</w:t>
      </w:r>
    </w:p>
    <w:p w14:paraId="25EDB16D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2010 Chercheur postdoctoral à la Fondation CESIFIN, Florence, Italie ;</w:t>
      </w:r>
    </w:p>
    <w:p w14:paraId="2ABC5B2C" w14:textId="77777777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2009 Chercheur postdoctoral à l’Université de Palerme, Italie ;</w:t>
      </w:r>
    </w:p>
    <w:p w14:paraId="17025FC8" w14:textId="3720FD74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2006-2008 Chargée d’enseignement et recherche</w:t>
      </w:r>
      <w:r w:rsidR="00290651">
        <w:rPr>
          <w:rFonts w:ascii="Garamond" w:eastAsia="Times New Roman" w:hAnsi="Garamond" w:cs="Arial"/>
          <w:sz w:val="26"/>
          <w:szCs w:val="26"/>
        </w:rPr>
        <w:t xml:space="preserve">, </w:t>
      </w:r>
      <w:r w:rsidRPr="00195C8E">
        <w:rPr>
          <w:rFonts w:ascii="Garamond" w:eastAsia="Times New Roman" w:hAnsi="Garamond" w:cs="Arial"/>
          <w:sz w:val="26"/>
          <w:szCs w:val="26"/>
        </w:rPr>
        <w:t>Université de Florence,</w:t>
      </w:r>
      <w:r w:rsidR="00265AFD" w:rsidRPr="00195C8E">
        <w:rPr>
          <w:rFonts w:ascii="Garamond" w:eastAsia="Times New Roman" w:hAnsi="Garamond" w:cs="Arial"/>
          <w:sz w:val="26"/>
          <w:szCs w:val="26"/>
        </w:rPr>
        <w:t xml:space="preserve"> Italie ;</w:t>
      </w:r>
    </w:p>
    <w:p w14:paraId="2FE89A80" w14:textId="6E546E19" w:rsidR="00265AFD" w:rsidRPr="00195C8E" w:rsidRDefault="00265AF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2004 Reçue au concours d’Avocats et inscription au Barreau de Florence, Italie ;</w:t>
      </w:r>
    </w:p>
    <w:p w14:paraId="3810ABC5" w14:textId="7AC3962C" w:rsidR="00265AFD" w:rsidRPr="00195C8E" w:rsidRDefault="00265AF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 xml:space="preserve">2002-2005 Doctorante contractuelle, Université de Florence, Italie. </w:t>
      </w:r>
    </w:p>
    <w:p w14:paraId="5121495B" w14:textId="77777777" w:rsidR="005B78BD" w:rsidRDefault="005B78BD" w:rsidP="005B78BD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0209FA69" w14:textId="77777777" w:rsidR="001F7EB9" w:rsidRDefault="001F7EB9" w:rsidP="005B78BD">
      <w:pPr>
        <w:jc w:val="both"/>
        <w:rPr>
          <w:rFonts w:ascii="Garamond" w:eastAsia="Times New Roman" w:hAnsi="Garamond" w:cs="Arial"/>
          <w:sz w:val="26"/>
          <w:szCs w:val="26"/>
        </w:rPr>
      </w:pPr>
    </w:p>
    <w:p w14:paraId="2AF57B74" w14:textId="1681BB21" w:rsidR="001F7EB9" w:rsidRPr="003C2615" w:rsidRDefault="001F7EB9" w:rsidP="00290651">
      <w:pPr>
        <w:jc w:val="center"/>
        <w:rPr>
          <w:rFonts w:ascii="Garamond" w:hAnsi="Garamond" w:cs="Arial"/>
          <w:b/>
          <w:sz w:val="26"/>
          <w:szCs w:val="26"/>
        </w:rPr>
      </w:pPr>
      <w:r w:rsidRPr="003C2615">
        <w:rPr>
          <w:rFonts w:ascii="Garamond" w:hAnsi="Garamond" w:cs="Arial"/>
          <w:b/>
          <w:sz w:val="26"/>
          <w:szCs w:val="26"/>
        </w:rPr>
        <w:t xml:space="preserve">Responsabilités collectives, administratives et d'animation de la </w:t>
      </w:r>
      <w:r w:rsidR="00290651" w:rsidRPr="003C2615">
        <w:rPr>
          <w:rFonts w:ascii="Garamond" w:hAnsi="Garamond" w:cs="Arial"/>
          <w:b/>
          <w:sz w:val="26"/>
          <w:szCs w:val="26"/>
        </w:rPr>
        <w:t>recherche :</w:t>
      </w:r>
    </w:p>
    <w:p w14:paraId="268DE2D0" w14:textId="77777777" w:rsidR="001F7EB9" w:rsidRPr="00195C8E" w:rsidRDefault="001F7EB9" w:rsidP="001F7EB9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2C431EF4" w14:textId="77777777" w:rsidR="001F7EB9" w:rsidRPr="00195C8E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Membre du Comité National du Cnrs – section 36 (membre du bureau), 2018-2021 ;</w:t>
      </w:r>
    </w:p>
    <w:p w14:paraId="260744DE" w14:textId="77777777" w:rsidR="001F7EB9" w:rsidRPr="00195C8E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b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Assesseure du Doyen en charge de la Recherche, Faculté de Sciences Juridique, Politiques et Sociales, Université de </w:t>
      </w:r>
      <w:proofErr w:type="gramStart"/>
      <w:r w:rsidRPr="00195C8E">
        <w:rPr>
          <w:rFonts w:ascii="Garamond" w:hAnsi="Garamond" w:cs="Arial"/>
          <w:sz w:val="26"/>
          <w:szCs w:val="26"/>
        </w:rPr>
        <w:t>Lille,  depuis</w:t>
      </w:r>
      <w:proofErr w:type="gramEnd"/>
      <w:r w:rsidRPr="00195C8E">
        <w:rPr>
          <w:rFonts w:ascii="Garamond" w:hAnsi="Garamond" w:cs="Arial"/>
          <w:sz w:val="26"/>
          <w:szCs w:val="26"/>
        </w:rPr>
        <w:t xml:space="preserve"> 2017 ;</w:t>
      </w:r>
    </w:p>
    <w:p w14:paraId="7FE9C466" w14:textId="77777777" w:rsidR="001F7EB9" w:rsidRPr="00195C8E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b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Coordinatrice du IRN-International </w:t>
      </w:r>
      <w:proofErr w:type="spellStart"/>
      <w:r w:rsidRPr="00195C8E">
        <w:rPr>
          <w:rFonts w:ascii="Garamond" w:hAnsi="Garamond" w:cs="Arial"/>
          <w:sz w:val="26"/>
          <w:szCs w:val="26"/>
        </w:rPr>
        <w:t>Research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Network PHEDRA « Pour une Histoire Européenne du </w:t>
      </w:r>
      <w:proofErr w:type="spellStart"/>
      <w:r w:rsidRPr="00195C8E">
        <w:rPr>
          <w:rFonts w:ascii="Garamond" w:hAnsi="Garamond" w:cs="Arial"/>
          <w:sz w:val="26"/>
          <w:szCs w:val="26"/>
        </w:rPr>
        <w:t>DRoit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des Affaires », depuis 2021 </w:t>
      </w:r>
      <w:hyperlink r:id="rId8" w:history="1">
        <w:r w:rsidRPr="00195C8E">
          <w:rPr>
            <w:rStyle w:val="Lienhypertexte"/>
            <w:rFonts w:ascii="Garamond" w:hAnsi="Garamond" w:cs="Arial"/>
            <w:sz w:val="26"/>
            <w:szCs w:val="26"/>
          </w:rPr>
          <w:t>https://phedraproject.wordpress.com/</w:t>
        </w:r>
      </w:hyperlink>
      <w:r w:rsidRPr="00195C8E">
        <w:rPr>
          <w:rFonts w:ascii="Garamond" w:hAnsi="Garamond" w:cs="Arial"/>
          <w:sz w:val="26"/>
          <w:szCs w:val="26"/>
        </w:rPr>
        <w:t xml:space="preserve"> ;</w:t>
      </w:r>
    </w:p>
    <w:p w14:paraId="46206F65" w14:textId="77777777" w:rsidR="001F7EB9" w:rsidRPr="00195C8E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Bureau du Hub « Cultures, sociétés, pratiques en mutation » du </w:t>
      </w:r>
      <w:proofErr w:type="spellStart"/>
      <w:r w:rsidRPr="00195C8E">
        <w:rPr>
          <w:rFonts w:ascii="Garamond" w:hAnsi="Garamond" w:cs="Arial"/>
          <w:sz w:val="26"/>
          <w:szCs w:val="26"/>
        </w:rPr>
        <w:t>ISite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Université de Lille Nord </w:t>
      </w:r>
      <w:proofErr w:type="gramStart"/>
      <w:r w:rsidRPr="00195C8E">
        <w:rPr>
          <w:rFonts w:ascii="Garamond" w:hAnsi="Garamond" w:cs="Arial"/>
          <w:sz w:val="26"/>
          <w:szCs w:val="26"/>
        </w:rPr>
        <w:t>Europe,  depuis</w:t>
      </w:r>
      <w:proofErr w:type="gramEnd"/>
      <w:r w:rsidRPr="00195C8E">
        <w:rPr>
          <w:rFonts w:ascii="Garamond" w:hAnsi="Garamond" w:cs="Arial"/>
          <w:sz w:val="26"/>
          <w:szCs w:val="26"/>
        </w:rPr>
        <w:t xml:space="preserve"> 2019 ;</w:t>
      </w:r>
    </w:p>
    <w:p w14:paraId="655E56B9" w14:textId="6858E712" w:rsidR="001F7EB9" w:rsidRPr="00195C8E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b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Responsable du Programme Gradué « Cultures, </w:t>
      </w:r>
      <w:r w:rsidR="00DD07F9">
        <w:rPr>
          <w:rFonts w:ascii="Garamond" w:hAnsi="Garamond" w:cs="Arial"/>
          <w:sz w:val="26"/>
          <w:szCs w:val="26"/>
        </w:rPr>
        <w:t>sociétés, pratiques en mutation </w:t>
      </w:r>
      <w:r w:rsidRPr="00195C8E">
        <w:rPr>
          <w:rFonts w:ascii="Garamond" w:hAnsi="Garamond" w:cs="Arial"/>
          <w:sz w:val="26"/>
          <w:szCs w:val="26"/>
        </w:rPr>
        <w:t>»  de l’</w:t>
      </w:r>
      <w:proofErr w:type="spellStart"/>
      <w:r w:rsidRPr="00195C8E">
        <w:rPr>
          <w:rFonts w:ascii="Garamond" w:hAnsi="Garamond" w:cs="Arial"/>
          <w:sz w:val="26"/>
          <w:szCs w:val="26"/>
        </w:rPr>
        <w:t>ISite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Université Lille Nord Europe, depuis 2021, </w:t>
      </w:r>
      <w:hyperlink r:id="rId9" w:history="1">
        <w:r w:rsidRPr="00195C8E">
          <w:rPr>
            <w:rStyle w:val="Lienhypertexte"/>
            <w:rFonts w:ascii="Garamond" w:hAnsi="Garamond" w:cs="Arial"/>
            <w:sz w:val="26"/>
            <w:szCs w:val="26"/>
          </w:rPr>
          <w:t>http://www.isite-ulne.fr/index.php/fr/programme-gradue-cultures-societes-pratiques-en-mutation</w:t>
        </w:r>
      </w:hyperlink>
      <w:r w:rsidRPr="00195C8E">
        <w:rPr>
          <w:rFonts w:ascii="Garamond" w:hAnsi="Garamond" w:cs="Arial"/>
          <w:sz w:val="26"/>
          <w:szCs w:val="26"/>
        </w:rPr>
        <w:t xml:space="preserve"> ;</w:t>
      </w:r>
    </w:p>
    <w:p w14:paraId="6F31D9A9" w14:textId="09F4948B" w:rsidR="001F7EB9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Directrice de l’axe de recherche "Normes et pratiques commerciales" du CHJ </w:t>
      </w:r>
      <w:hyperlink r:id="rId10" w:history="1">
        <w:r w:rsidRPr="00195C8E">
          <w:rPr>
            <w:rStyle w:val="Lienhypertexte"/>
            <w:rFonts w:ascii="Garamond" w:hAnsi="Garamond" w:cs="Arial"/>
            <w:sz w:val="26"/>
            <w:szCs w:val="26"/>
          </w:rPr>
          <w:t>http://chj.univ-lille2.fr/la-recherche/axes-de-recherche/axe-2/?L=0%25252F</w:t>
        </w:r>
      </w:hyperlink>
      <w:r w:rsidRPr="00195C8E">
        <w:rPr>
          <w:rFonts w:ascii="Garamond" w:hAnsi="Garamond" w:cs="Arial"/>
          <w:sz w:val="26"/>
          <w:szCs w:val="26"/>
        </w:rPr>
        <w:t xml:space="preserve"> ;</w:t>
      </w:r>
    </w:p>
    <w:p w14:paraId="06F34AC7" w14:textId="079A309D" w:rsidR="00290651" w:rsidRPr="00290651" w:rsidRDefault="00290651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sz w:val="26"/>
          <w:szCs w:val="26"/>
          <w:lang w:val="en-US"/>
        </w:rPr>
      </w:pPr>
      <w:r w:rsidRPr="00290651">
        <w:rPr>
          <w:rFonts w:ascii="Garamond" w:hAnsi="Garamond" w:cs="Arial"/>
          <w:sz w:val="26"/>
          <w:szCs w:val="26"/>
          <w:lang w:val="en-US"/>
        </w:rPr>
        <w:t xml:space="preserve">Vice-President de </w:t>
      </w:r>
      <w:proofErr w:type="spellStart"/>
      <w:r w:rsidRPr="00290651">
        <w:rPr>
          <w:rFonts w:ascii="Garamond" w:hAnsi="Garamond" w:cs="Arial"/>
          <w:sz w:val="26"/>
          <w:szCs w:val="26"/>
          <w:lang w:val="en-US"/>
        </w:rPr>
        <w:t>l’European</w:t>
      </w:r>
      <w:proofErr w:type="spellEnd"/>
      <w:r w:rsidRPr="00290651">
        <w:rPr>
          <w:rFonts w:ascii="Garamond" w:hAnsi="Garamond" w:cs="Arial"/>
          <w:sz w:val="26"/>
          <w:szCs w:val="26"/>
          <w:lang w:val="en-US"/>
        </w:rPr>
        <w:t xml:space="preserve"> Society for Comparative Legal Histor</w:t>
      </w:r>
      <w:r>
        <w:rPr>
          <w:rFonts w:ascii="Garamond" w:hAnsi="Garamond" w:cs="Arial"/>
          <w:sz w:val="26"/>
          <w:szCs w:val="26"/>
          <w:lang w:val="en-US"/>
        </w:rPr>
        <w:t>y – ESCLH;</w:t>
      </w:r>
    </w:p>
    <w:p w14:paraId="28DD1CCC" w14:textId="3C5D4121" w:rsidR="001F7EB9" w:rsidRPr="009C3FF5" w:rsidRDefault="001F7EB9" w:rsidP="001F7EB9">
      <w:pPr>
        <w:numPr>
          <w:ilvl w:val="0"/>
          <w:numId w:val="8"/>
        </w:numPr>
        <w:ind w:left="709" w:hanging="425"/>
        <w:jc w:val="both"/>
        <w:rPr>
          <w:rFonts w:ascii="Garamond" w:hAnsi="Garamond" w:cs="Arial"/>
          <w:b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Membre élue du Conseil de Laboratoire du CHJ – Centre d’Histoire Judiciaire.</w:t>
      </w:r>
    </w:p>
    <w:p w14:paraId="45A69806" w14:textId="77777777" w:rsidR="001F7EB9" w:rsidRPr="00195C8E" w:rsidRDefault="001F7EB9" w:rsidP="001F7EB9">
      <w:pPr>
        <w:jc w:val="both"/>
        <w:rPr>
          <w:rFonts w:ascii="Garamond" w:hAnsi="Garamond" w:cs="Arial"/>
          <w:sz w:val="26"/>
          <w:szCs w:val="26"/>
        </w:rPr>
      </w:pPr>
    </w:p>
    <w:p w14:paraId="2322F6D2" w14:textId="77777777" w:rsidR="001F7EB9" w:rsidRPr="00195C8E" w:rsidRDefault="001F7EB9" w:rsidP="001F7EB9">
      <w:pPr>
        <w:jc w:val="both"/>
        <w:rPr>
          <w:rFonts w:ascii="Garamond" w:hAnsi="Garamond" w:cs="Arial"/>
          <w:sz w:val="26"/>
          <w:szCs w:val="26"/>
        </w:rPr>
      </w:pPr>
    </w:p>
    <w:p w14:paraId="0F63AB90" w14:textId="77777777" w:rsidR="001F7EB9" w:rsidRPr="00474349" w:rsidRDefault="001F7EB9" w:rsidP="001F7EB9">
      <w:pPr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t>Portage et Coordination de projets collectifs de recherche</w:t>
      </w:r>
    </w:p>
    <w:p w14:paraId="7DB95B8C" w14:textId="77777777" w:rsidR="001F7EB9" w:rsidRPr="00195C8E" w:rsidRDefault="001F7EB9" w:rsidP="001F7EB9">
      <w:pPr>
        <w:jc w:val="center"/>
        <w:rPr>
          <w:rFonts w:ascii="Garamond" w:hAnsi="Garamond" w:cs="Arial"/>
          <w:sz w:val="26"/>
          <w:szCs w:val="26"/>
        </w:rPr>
      </w:pPr>
    </w:p>
    <w:p w14:paraId="4AF9F874" w14:textId="7777F109" w:rsidR="001F7EB9" w:rsidRPr="00195C8E" w:rsidRDefault="001F7EB9" w:rsidP="001F7EB9">
      <w:pPr>
        <w:numPr>
          <w:ilvl w:val="0"/>
          <w:numId w:val="10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Porteuse et coordinatrice de l’IRN International </w:t>
      </w:r>
      <w:proofErr w:type="spellStart"/>
      <w:r w:rsidRPr="00195C8E">
        <w:rPr>
          <w:rFonts w:ascii="Garamond" w:hAnsi="Garamond" w:cs="Arial"/>
          <w:sz w:val="26"/>
          <w:szCs w:val="26"/>
        </w:rPr>
        <w:t>Research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Network PHEDRA (9 laboratoires européens, 35 chercheurs, doctorants et ingénieurs) 2021-2026, financement CNRS</w:t>
      </w:r>
      <w:r w:rsidR="00290651">
        <w:rPr>
          <w:rFonts w:ascii="Garamond" w:hAnsi="Garamond" w:cs="Arial"/>
          <w:sz w:val="26"/>
          <w:szCs w:val="26"/>
        </w:rPr>
        <w:t xml:space="preserve">, </w:t>
      </w:r>
      <w:hyperlink r:id="rId11" w:history="1">
        <w:r w:rsidR="00290651" w:rsidRPr="00195C8E">
          <w:rPr>
            <w:rStyle w:val="Lienhypertexte"/>
            <w:rFonts w:ascii="Garamond" w:hAnsi="Garamond" w:cs="Arial"/>
            <w:sz w:val="26"/>
            <w:szCs w:val="26"/>
          </w:rPr>
          <w:t>https://phedraproject.wordpress.com/</w:t>
        </w:r>
      </w:hyperlink>
      <w:r w:rsidRPr="00195C8E">
        <w:rPr>
          <w:rFonts w:ascii="Garamond" w:hAnsi="Garamond" w:cs="Arial"/>
          <w:sz w:val="26"/>
          <w:szCs w:val="26"/>
        </w:rPr>
        <w:t> ;</w:t>
      </w:r>
    </w:p>
    <w:p w14:paraId="72BD57E0" w14:textId="77777777" w:rsidR="001F7EB9" w:rsidRPr="00195C8E" w:rsidRDefault="001F7EB9" w:rsidP="001F7EB9">
      <w:pPr>
        <w:numPr>
          <w:ilvl w:val="0"/>
          <w:numId w:val="10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Porteuse et coordinatrice du projet : PHEDRA – Pour une Histoire Européenne du Droit des Affaires : </w:t>
      </w:r>
      <w:hyperlink r:id="rId12" w:history="1">
        <w:r w:rsidRPr="00195C8E">
          <w:rPr>
            <w:rStyle w:val="Lienhypertexte"/>
            <w:rFonts w:ascii="Garamond" w:hAnsi="Garamond" w:cs="Arial"/>
            <w:sz w:val="26"/>
            <w:szCs w:val="26"/>
          </w:rPr>
          <w:t>https://phedraproject.wordpress.com/</w:t>
        </w:r>
      </w:hyperlink>
      <w:r w:rsidRPr="00195C8E">
        <w:rPr>
          <w:rFonts w:ascii="Garamond" w:hAnsi="Garamond" w:cs="Arial"/>
          <w:sz w:val="26"/>
          <w:szCs w:val="26"/>
        </w:rPr>
        <w:t xml:space="preserve">, financements Université de Lille, </w:t>
      </w:r>
      <w:proofErr w:type="spellStart"/>
      <w:r w:rsidRPr="00195C8E">
        <w:rPr>
          <w:rFonts w:ascii="Garamond" w:hAnsi="Garamond" w:cs="Arial"/>
          <w:sz w:val="26"/>
          <w:szCs w:val="26"/>
        </w:rPr>
        <w:t>Isite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Université de Lille Nord Europe, CNRS, Université Paris Panthéon-Assas, Université de Bordeaux, Région Hauts de France, depuis 2019 en cours ;</w:t>
      </w:r>
    </w:p>
    <w:p w14:paraId="64E10F21" w14:textId="77777777" w:rsidR="001F7EB9" w:rsidRPr="00195C8E" w:rsidRDefault="001F7EB9" w:rsidP="001F7EB9">
      <w:pPr>
        <w:numPr>
          <w:ilvl w:val="0"/>
          <w:numId w:val="10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Porteuse et Coordinatrice du projet : « Histoire de l'économie sans travail. Finances, investissements, spéculation de l'Antiquité à nos jours" : </w:t>
      </w:r>
      <w:hyperlink r:id="rId13" w:history="1">
        <w:r w:rsidRPr="00195C8E">
          <w:rPr>
            <w:rStyle w:val="Lienhypertexte"/>
            <w:rFonts w:ascii="Garamond" w:hAnsi="Garamond" w:cs="Arial"/>
            <w:sz w:val="26"/>
            <w:szCs w:val="26"/>
          </w:rPr>
          <w:t>https://economiesanstravail.wordpress.com/</w:t>
        </w:r>
      </w:hyperlink>
      <w:r w:rsidRPr="00195C8E">
        <w:rPr>
          <w:rFonts w:ascii="Garamond" w:hAnsi="Garamond" w:cs="Arial"/>
          <w:sz w:val="26"/>
          <w:szCs w:val="26"/>
        </w:rPr>
        <w:t>, financements Université de Lille, CNRS, Université Paris Panthéon-Assas, Université de Bordeaux, Région Hauts de France, 2014-2018 ;</w:t>
      </w:r>
    </w:p>
    <w:p w14:paraId="290E4E6A" w14:textId="77777777" w:rsidR="001F7EB9" w:rsidRPr="00195C8E" w:rsidRDefault="001F7EB9" w:rsidP="001F7EB9">
      <w:pPr>
        <w:numPr>
          <w:ilvl w:val="0"/>
          <w:numId w:val="10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Porteuse et coordinatrice « </w:t>
      </w:r>
      <w:proofErr w:type="spellStart"/>
      <w:r w:rsidRPr="00195C8E">
        <w:rPr>
          <w:rFonts w:ascii="Garamond" w:hAnsi="Garamond" w:cs="Arial"/>
          <w:sz w:val="26"/>
          <w:szCs w:val="26"/>
        </w:rPr>
        <w:t>France-Italie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Allers/Retours », financements Université de Lille, </w:t>
      </w:r>
      <w:proofErr w:type="spellStart"/>
      <w:r w:rsidRPr="00195C8E">
        <w:rPr>
          <w:rFonts w:ascii="Garamond" w:hAnsi="Garamond" w:cs="Arial"/>
          <w:sz w:val="26"/>
          <w:szCs w:val="26"/>
        </w:rPr>
        <w:t>Università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di </w:t>
      </w:r>
      <w:proofErr w:type="spellStart"/>
      <w:r w:rsidRPr="00195C8E">
        <w:rPr>
          <w:rFonts w:ascii="Garamond" w:hAnsi="Garamond" w:cs="Arial"/>
          <w:sz w:val="26"/>
          <w:szCs w:val="26"/>
        </w:rPr>
        <w:t>Benevento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Université de Toulouse, </w:t>
      </w:r>
      <w:proofErr w:type="spellStart"/>
      <w:r w:rsidRPr="00195C8E">
        <w:rPr>
          <w:rFonts w:ascii="Garamond" w:hAnsi="Garamond" w:cs="Arial"/>
          <w:sz w:val="26"/>
          <w:szCs w:val="26"/>
        </w:rPr>
        <w:t>Università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di </w:t>
      </w:r>
      <w:proofErr w:type="spellStart"/>
      <w:r w:rsidRPr="00195C8E">
        <w:rPr>
          <w:rFonts w:ascii="Garamond" w:hAnsi="Garamond" w:cs="Arial"/>
          <w:sz w:val="26"/>
          <w:szCs w:val="26"/>
        </w:rPr>
        <w:t>Modena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e </w:t>
      </w:r>
      <w:proofErr w:type="spellStart"/>
      <w:r w:rsidRPr="00195C8E">
        <w:rPr>
          <w:rFonts w:ascii="Garamond" w:hAnsi="Garamond" w:cs="Arial"/>
          <w:sz w:val="26"/>
          <w:szCs w:val="26"/>
        </w:rPr>
        <w:t>Reggio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Emilia, UFI-Université Franco-Italienne.  </w:t>
      </w:r>
    </w:p>
    <w:p w14:paraId="24E301CA" w14:textId="77777777" w:rsidR="001F7EB9" w:rsidRPr="00195C8E" w:rsidRDefault="001F7EB9" w:rsidP="001F7EB9">
      <w:pPr>
        <w:numPr>
          <w:ilvl w:val="0"/>
          <w:numId w:val="10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noProof/>
          <w:sz w:val="26"/>
          <w:szCs w:val="26"/>
        </w:rPr>
        <w:t>Shortlistet avec le projet « Intuitus » pour une ERC Condolidator Grant (auditionnée à Bruxelles à l’ERCEA le 20 septembre 2018).</w:t>
      </w:r>
    </w:p>
    <w:p w14:paraId="33C86E96" w14:textId="77777777" w:rsidR="001F7EB9" w:rsidRPr="00195C8E" w:rsidRDefault="001F7EB9" w:rsidP="001F7EB9">
      <w:pPr>
        <w:ind w:firstLine="142"/>
        <w:jc w:val="both"/>
        <w:rPr>
          <w:rFonts w:ascii="Garamond" w:hAnsi="Garamond" w:cs="Arial"/>
          <w:sz w:val="26"/>
          <w:szCs w:val="26"/>
        </w:rPr>
      </w:pPr>
    </w:p>
    <w:p w14:paraId="2B473FEB" w14:textId="77777777" w:rsidR="001F7EB9" w:rsidRPr="00195C8E" w:rsidRDefault="001F7EB9" w:rsidP="001F7EB9">
      <w:pPr>
        <w:jc w:val="both"/>
        <w:rPr>
          <w:rFonts w:ascii="Garamond" w:hAnsi="Garamond" w:cs="Arial"/>
          <w:sz w:val="26"/>
          <w:szCs w:val="26"/>
        </w:rPr>
      </w:pPr>
    </w:p>
    <w:p w14:paraId="36E72143" w14:textId="77777777" w:rsidR="00290651" w:rsidRDefault="00290651" w:rsidP="001F7EB9">
      <w:pPr>
        <w:jc w:val="center"/>
        <w:rPr>
          <w:rFonts w:ascii="Garamond" w:hAnsi="Garamond" w:cs="Arial"/>
          <w:b/>
          <w:sz w:val="26"/>
          <w:szCs w:val="26"/>
        </w:rPr>
      </w:pPr>
    </w:p>
    <w:p w14:paraId="32833C61" w14:textId="77777777" w:rsidR="00290651" w:rsidRDefault="00290651" w:rsidP="001F7EB9">
      <w:pPr>
        <w:jc w:val="center"/>
        <w:rPr>
          <w:rFonts w:ascii="Garamond" w:hAnsi="Garamond" w:cs="Arial"/>
          <w:b/>
          <w:sz w:val="26"/>
          <w:szCs w:val="26"/>
        </w:rPr>
      </w:pPr>
    </w:p>
    <w:p w14:paraId="676BE286" w14:textId="5BF3C96D" w:rsidR="001F7EB9" w:rsidRPr="00474349" w:rsidRDefault="001F7EB9" w:rsidP="001F7EB9">
      <w:pPr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lastRenderedPageBreak/>
        <w:t>Participation à des projets collectifs en quant que membre</w:t>
      </w:r>
    </w:p>
    <w:p w14:paraId="30DE2BD0" w14:textId="77777777" w:rsidR="001F7EB9" w:rsidRPr="00195C8E" w:rsidRDefault="001F7EB9" w:rsidP="001F7EB9">
      <w:pPr>
        <w:jc w:val="center"/>
        <w:rPr>
          <w:rFonts w:ascii="Garamond" w:hAnsi="Garamond" w:cs="Arial"/>
          <w:sz w:val="26"/>
          <w:szCs w:val="26"/>
        </w:rPr>
      </w:pPr>
    </w:p>
    <w:p w14:paraId="2D5207C2" w14:textId="43B75A95" w:rsidR="00290651" w:rsidRDefault="00290651" w:rsidP="001F7EB9">
      <w:pPr>
        <w:pStyle w:val="Paragraphedeliste"/>
        <w:numPr>
          <w:ilvl w:val="0"/>
          <w:numId w:val="25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Membre du projet ANR DIRIVA « Diriger une entreprise (XVIIème-XXIème) : la valeur du genre », porté par Valérie </w:t>
      </w:r>
      <w:proofErr w:type="spellStart"/>
      <w:r>
        <w:rPr>
          <w:rFonts w:ascii="Garamond" w:hAnsi="Garamond" w:cs="Arial"/>
          <w:sz w:val="26"/>
          <w:szCs w:val="26"/>
        </w:rPr>
        <w:t>Boussard</w:t>
      </w:r>
      <w:proofErr w:type="spellEnd"/>
      <w:r>
        <w:rPr>
          <w:rFonts w:ascii="Garamond" w:hAnsi="Garamond" w:cs="Arial"/>
          <w:sz w:val="26"/>
          <w:szCs w:val="26"/>
        </w:rPr>
        <w:t xml:space="preserve"> (Paris Nanterre), 2023 ;</w:t>
      </w:r>
    </w:p>
    <w:p w14:paraId="56438B13" w14:textId="100ADE72" w:rsidR="001F7EB9" w:rsidRPr="00195C8E" w:rsidRDefault="001F7EB9" w:rsidP="001F7EB9">
      <w:pPr>
        <w:pStyle w:val="Paragraphedeliste"/>
        <w:numPr>
          <w:ilvl w:val="0"/>
          <w:numId w:val="25"/>
        </w:numPr>
        <w:ind w:left="709" w:hanging="709"/>
        <w:jc w:val="both"/>
        <w:rPr>
          <w:rStyle w:val="lev"/>
          <w:rFonts w:ascii="Garamond" w:hAnsi="Garamond" w:cs="Arial"/>
          <w:b w:val="0"/>
          <w:bCs w:val="0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</w:t>
      </w:r>
      <w:r w:rsidR="00290651" w:rsidRPr="00195C8E">
        <w:rPr>
          <w:rFonts w:ascii="Garamond" w:hAnsi="Garamond" w:cs="Arial"/>
          <w:sz w:val="26"/>
          <w:szCs w:val="26"/>
        </w:rPr>
        <w:t>p</w:t>
      </w:r>
      <w:r w:rsidR="00290651"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rojet ANR</w:t>
      </w:r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 xml:space="preserve"> JCJC "</w:t>
      </w:r>
      <w:proofErr w:type="spellStart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HLJPGenre</w:t>
      </w:r>
      <w:proofErr w:type="spellEnd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 xml:space="preserve"> : La loi et la jurisprudence répressives, sous le prisme des rapports sociaux de sexe (</w:t>
      </w:r>
      <w:proofErr w:type="spellStart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XIXè</w:t>
      </w:r>
      <w:proofErr w:type="spellEnd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 xml:space="preserve"> - XXIème siècle)", porté par Hélène </w:t>
      </w:r>
      <w:proofErr w:type="spellStart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Duffuler-Vialle</w:t>
      </w:r>
      <w:proofErr w:type="spellEnd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 xml:space="preserve"> (</w:t>
      </w:r>
      <w:proofErr w:type="spellStart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Univ</w:t>
      </w:r>
      <w:proofErr w:type="spellEnd"/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. Artois)</w:t>
      </w:r>
      <w:r w:rsidR="00290651">
        <w:rPr>
          <w:rStyle w:val="lev"/>
          <w:rFonts w:ascii="Garamond" w:eastAsia="Times New Roman" w:hAnsi="Garamond" w:cs="Arial"/>
          <w:b w:val="0"/>
          <w:sz w:val="26"/>
          <w:szCs w:val="26"/>
        </w:rPr>
        <w:t>, 2022 ;</w:t>
      </w:r>
    </w:p>
    <w:p w14:paraId="783B40CD" w14:textId="77777777" w:rsidR="001F7EB9" w:rsidRPr="00195C8E" w:rsidRDefault="001F7EB9" w:rsidP="001F7EB9">
      <w:pPr>
        <w:pStyle w:val="Paragraphedeliste"/>
        <w:numPr>
          <w:ilvl w:val="0"/>
          <w:numId w:val="25"/>
        </w:numPr>
        <w:ind w:left="709" w:hanging="709"/>
        <w:jc w:val="both"/>
        <w:rPr>
          <w:rStyle w:val="lev"/>
          <w:rFonts w:ascii="Garamond" w:hAnsi="Garamond" w:cs="Arial"/>
          <w:b w:val="0"/>
          <w:bCs w:val="0"/>
          <w:sz w:val="26"/>
          <w:szCs w:val="26"/>
        </w:rPr>
      </w:pPr>
      <w:r w:rsidRPr="00195C8E">
        <w:rPr>
          <w:rStyle w:val="lev"/>
          <w:rFonts w:ascii="Garamond" w:eastAsia="Times New Roman" w:hAnsi="Garamond" w:cs="Arial"/>
          <w:b w:val="0"/>
          <w:sz w:val="26"/>
          <w:szCs w:val="26"/>
        </w:rPr>
        <w:t>Membre du projet GIP « La défaillance économique. La définition d’une notion malléable pour une prise en charge effective », Projet de recherche porté par le Centre de Recherche Droits et Perspectives du droit (CRD&amp;P), Université de Lille, 2021-2023.</w:t>
      </w:r>
    </w:p>
    <w:p w14:paraId="1431DDB4" w14:textId="25461F3A" w:rsidR="001F7EB9" w:rsidRPr="00195C8E" w:rsidRDefault="001F7EB9" w:rsidP="001F7EB9">
      <w:pPr>
        <w:pStyle w:val="Paragraphedeliste"/>
        <w:numPr>
          <w:ilvl w:val="0"/>
          <w:numId w:val="25"/>
        </w:numPr>
        <w:ind w:left="709" w:hanging="709"/>
        <w:jc w:val="both"/>
        <w:rPr>
          <w:rStyle w:val="lev"/>
          <w:rFonts w:ascii="Garamond" w:hAnsi="Garamond" w:cs="Arial"/>
          <w:b w:val="0"/>
          <w:bCs w:val="0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réseau « Humanisme Juridique », coordonné par Luigi-Alberto </w:t>
      </w:r>
      <w:proofErr w:type="spellStart"/>
      <w:r w:rsidRPr="00195C8E">
        <w:rPr>
          <w:rFonts w:ascii="Garamond" w:hAnsi="Garamond" w:cs="Arial"/>
          <w:sz w:val="26"/>
          <w:szCs w:val="26"/>
        </w:rPr>
        <w:t>Sanchi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(Cnrs –IHD) et Xavier Prévost (université de</w:t>
      </w:r>
      <w:r w:rsidRPr="00195C8E">
        <w:rPr>
          <w:rFonts w:ascii="Garamond" w:hAnsi="Garamond" w:cs="Arial"/>
          <w:b/>
          <w:sz w:val="26"/>
          <w:szCs w:val="26"/>
        </w:rPr>
        <w:t xml:space="preserve"> </w:t>
      </w:r>
      <w:r w:rsidRPr="00195C8E">
        <w:rPr>
          <w:rFonts w:ascii="Garamond" w:hAnsi="Garamond" w:cs="Arial"/>
          <w:sz w:val="26"/>
          <w:szCs w:val="26"/>
        </w:rPr>
        <w:t>Bordeaux,</w:t>
      </w:r>
      <w:r w:rsidR="00290651">
        <w:rPr>
          <w:rFonts w:ascii="Garamond" w:hAnsi="Garamond" w:cs="Arial"/>
          <w:sz w:val="26"/>
          <w:szCs w:val="26"/>
        </w:rPr>
        <w:t xml:space="preserve"> </w:t>
      </w:r>
      <w:r w:rsidRPr="00195C8E">
        <w:rPr>
          <w:rFonts w:ascii="Garamond" w:hAnsi="Garamond" w:cs="Arial"/>
          <w:sz w:val="26"/>
          <w:szCs w:val="26"/>
        </w:rPr>
        <w:t>IRM–IUF)</w:t>
      </w:r>
      <w:r w:rsidR="00290651">
        <w:rPr>
          <w:rFonts w:ascii="Garamond" w:hAnsi="Garamond" w:cs="Arial"/>
          <w:sz w:val="26"/>
          <w:szCs w:val="26"/>
        </w:rPr>
        <w:t>.</w:t>
      </w:r>
    </w:p>
    <w:p w14:paraId="6CB97CEF" w14:textId="77777777" w:rsidR="001F7EB9" w:rsidRPr="00195C8E" w:rsidRDefault="001F7EB9" w:rsidP="001F7EB9">
      <w:pPr>
        <w:jc w:val="center"/>
        <w:rPr>
          <w:rFonts w:ascii="Garamond" w:hAnsi="Garamond" w:cs="Arial"/>
          <w:sz w:val="26"/>
          <w:szCs w:val="26"/>
        </w:rPr>
      </w:pPr>
    </w:p>
    <w:p w14:paraId="05080FC3" w14:textId="77777777" w:rsidR="005B78BD" w:rsidRPr="00195C8E" w:rsidRDefault="005B78BD" w:rsidP="005B78BD">
      <w:pPr>
        <w:ind w:left="360"/>
        <w:jc w:val="both"/>
        <w:rPr>
          <w:rFonts w:ascii="Garamond" w:eastAsia="Times New Roman" w:hAnsi="Garamond" w:cs="Arial"/>
          <w:b/>
          <w:sz w:val="26"/>
          <w:szCs w:val="26"/>
        </w:rPr>
      </w:pPr>
    </w:p>
    <w:p w14:paraId="4C015E3B" w14:textId="29C2B7F2" w:rsidR="005B78BD" w:rsidRPr="00474349" w:rsidRDefault="005B78BD" w:rsidP="005B78BD">
      <w:pPr>
        <w:ind w:left="360"/>
        <w:jc w:val="center"/>
        <w:rPr>
          <w:rFonts w:ascii="Garamond" w:eastAsia="Times New Roman" w:hAnsi="Garamond" w:cs="Arial"/>
          <w:b/>
          <w:sz w:val="26"/>
          <w:szCs w:val="26"/>
        </w:rPr>
      </w:pPr>
      <w:r w:rsidRPr="00474349">
        <w:rPr>
          <w:rFonts w:ascii="Garamond" w:eastAsia="Times New Roman" w:hAnsi="Garamond" w:cs="Arial"/>
          <w:b/>
          <w:sz w:val="26"/>
          <w:szCs w:val="26"/>
        </w:rPr>
        <w:t>Activité d’enseignement en</w:t>
      </w:r>
      <w:r w:rsidR="00DD07F9">
        <w:rPr>
          <w:rFonts w:ascii="Garamond" w:eastAsia="Times New Roman" w:hAnsi="Garamond" w:cs="Arial"/>
          <w:b/>
          <w:sz w:val="26"/>
          <w:szCs w:val="26"/>
        </w:rPr>
        <w:t xml:space="preserve"> cours (année universitaire 2022-2023</w:t>
      </w:r>
      <w:proofErr w:type="gramStart"/>
      <w:r w:rsidRPr="00474349">
        <w:rPr>
          <w:rFonts w:ascii="Garamond" w:eastAsia="Times New Roman" w:hAnsi="Garamond" w:cs="Arial"/>
          <w:b/>
          <w:sz w:val="26"/>
          <w:szCs w:val="26"/>
        </w:rPr>
        <w:t>):</w:t>
      </w:r>
      <w:proofErr w:type="gramEnd"/>
    </w:p>
    <w:p w14:paraId="6B88EA9A" w14:textId="77777777" w:rsidR="005B78BD" w:rsidRPr="00195C8E" w:rsidRDefault="005B78BD" w:rsidP="005B78BD">
      <w:pPr>
        <w:ind w:left="360"/>
        <w:jc w:val="center"/>
        <w:rPr>
          <w:rFonts w:ascii="Garamond" w:eastAsia="Times New Roman" w:hAnsi="Garamond" w:cs="Arial"/>
          <w:sz w:val="26"/>
          <w:szCs w:val="26"/>
        </w:rPr>
      </w:pPr>
    </w:p>
    <w:p w14:paraId="7E9D08BB" w14:textId="0FD1BB26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Histoire du Droit des Affaires, M2 mention Histoire du</w:t>
      </w:r>
      <w:r w:rsidR="00DD07F9">
        <w:rPr>
          <w:rFonts w:ascii="Garamond" w:eastAsia="Times New Roman" w:hAnsi="Garamond" w:cs="Arial"/>
          <w:sz w:val="26"/>
          <w:szCs w:val="26"/>
        </w:rPr>
        <w:t xml:space="preserve"> Droit, Université de Lille</w:t>
      </w:r>
      <w:r w:rsidRPr="00195C8E">
        <w:rPr>
          <w:rFonts w:ascii="Garamond" w:eastAsia="Times New Roman" w:hAnsi="Garamond" w:cs="Arial"/>
          <w:sz w:val="26"/>
          <w:szCs w:val="26"/>
        </w:rPr>
        <w:t> ;</w:t>
      </w:r>
    </w:p>
    <w:p w14:paraId="6964F8A0" w14:textId="73E69B2B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Histoire du Droit des Affaires, M1 mention Histoire du</w:t>
      </w:r>
      <w:r w:rsidR="00DD07F9">
        <w:rPr>
          <w:rFonts w:ascii="Garamond" w:eastAsia="Times New Roman" w:hAnsi="Garamond" w:cs="Arial"/>
          <w:sz w:val="26"/>
          <w:szCs w:val="26"/>
        </w:rPr>
        <w:t xml:space="preserve"> Droit, Université de Lille</w:t>
      </w:r>
      <w:r w:rsidRPr="00195C8E">
        <w:rPr>
          <w:rFonts w:ascii="Garamond" w:eastAsia="Times New Roman" w:hAnsi="Garamond" w:cs="Arial"/>
          <w:sz w:val="26"/>
          <w:szCs w:val="26"/>
        </w:rPr>
        <w:t xml:space="preserve"> ; </w:t>
      </w:r>
    </w:p>
    <w:p w14:paraId="61A2F45B" w14:textId="579B05D4" w:rsidR="005B78BD" w:rsidRPr="00290651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  <w:lang w:val="en-US"/>
        </w:rPr>
      </w:pPr>
      <w:r w:rsidRPr="00290651">
        <w:rPr>
          <w:rFonts w:ascii="Garamond" w:eastAsia="Times New Roman" w:hAnsi="Garamond" w:cs="Arial"/>
          <w:i/>
          <w:sz w:val="26"/>
          <w:szCs w:val="26"/>
          <w:lang w:val="en-US"/>
        </w:rPr>
        <w:t xml:space="preserve">Trade and Law in the world of </w:t>
      </w:r>
      <w:proofErr w:type="spellStart"/>
      <w:r w:rsidRPr="00290651">
        <w:rPr>
          <w:rFonts w:ascii="Garamond" w:eastAsia="Times New Roman" w:hAnsi="Garamond" w:cs="Arial"/>
          <w:i/>
          <w:sz w:val="26"/>
          <w:szCs w:val="26"/>
          <w:lang w:val="en-US"/>
        </w:rPr>
        <w:t>Globalisation</w:t>
      </w:r>
      <w:proofErr w:type="spellEnd"/>
      <w:r w:rsidR="00DD07F9"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, M2, Universidad de </w:t>
      </w:r>
      <w:proofErr w:type="gramStart"/>
      <w:r w:rsidR="00DD07F9"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Girona </w:t>
      </w:r>
      <w:r w:rsidRPr="00290651">
        <w:rPr>
          <w:rFonts w:ascii="Garamond" w:eastAsia="Times New Roman" w:hAnsi="Garamond" w:cs="Arial"/>
          <w:sz w:val="26"/>
          <w:szCs w:val="26"/>
          <w:lang w:val="en-US"/>
        </w:rPr>
        <w:t>;</w:t>
      </w:r>
      <w:proofErr w:type="gramEnd"/>
    </w:p>
    <w:p w14:paraId="17A10A39" w14:textId="160A2AAE" w:rsidR="00BE7BD0" w:rsidRPr="00195C8E" w:rsidRDefault="00BE7BD0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 xml:space="preserve">Professeure invitée à l’Université de </w:t>
      </w:r>
      <w:proofErr w:type="spellStart"/>
      <w:r>
        <w:rPr>
          <w:rFonts w:ascii="Garamond" w:eastAsia="Times New Roman" w:hAnsi="Garamond" w:cs="Arial"/>
          <w:sz w:val="26"/>
          <w:szCs w:val="26"/>
        </w:rPr>
        <w:t>Modena</w:t>
      </w:r>
      <w:proofErr w:type="spellEnd"/>
      <w:r>
        <w:rPr>
          <w:rFonts w:ascii="Garamond" w:eastAsia="Times New Roman" w:hAnsi="Garamond" w:cs="Arial"/>
          <w:sz w:val="26"/>
          <w:szCs w:val="26"/>
        </w:rPr>
        <w:t xml:space="preserve"> e </w:t>
      </w:r>
      <w:proofErr w:type="spellStart"/>
      <w:r>
        <w:rPr>
          <w:rFonts w:ascii="Garamond" w:eastAsia="Times New Roman" w:hAnsi="Garamond" w:cs="Arial"/>
          <w:sz w:val="26"/>
          <w:szCs w:val="26"/>
        </w:rPr>
        <w:t>Reggio</w:t>
      </w:r>
      <w:proofErr w:type="spellEnd"/>
      <w:r>
        <w:rPr>
          <w:rFonts w:ascii="Garamond" w:eastAsia="Times New Roman" w:hAnsi="Garamond" w:cs="Arial"/>
          <w:sz w:val="26"/>
          <w:szCs w:val="26"/>
        </w:rPr>
        <w:t xml:space="preserve"> Emilia (2022-2023) ;</w:t>
      </w:r>
    </w:p>
    <w:p w14:paraId="438525EB" w14:textId="3A39281F" w:rsidR="005B78BD" w:rsidRPr="00195C8E" w:rsidRDefault="005B78BD" w:rsidP="005B78BD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Institution Juridiques et Politiques de l’Antiquité, Collège de Droit, Univers</w:t>
      </w:r>
      <w:r w:rsidR="00DD07F9">
        <w:rPr>
          <w:rFonts w:ascii="Garamond" w:eastAsia="Times New Roman" w:hAnsi="Garamond" w:cs="Arial"/>
          <w:sz w:val="26"/>
          <w:szCs w:val="26"/>
        </w:rPr>
        <w:t>ité Versailles Sain Quentin</w:t>
      </w:r>
      <w:r w:rsidRPr="00195C8E">
        <w:rPr>
          <w:rFonts w:ascii="Garamond" w:eastAsia="Times New Roman" w:hAnsi="Garamond" w:cs="Arial"/>
          <w:sz w:val="26"/>
          <w:szCs w:val="26"/>
        </w:rPr>
        <w:t> ;</w:t>
      </w:r>
    </w:p>
    <w:p w14:paraId="6C058DAD" w14:textId="00504DEF" w:rsidR="005B78BD" w:rsidRPr="00474349" w:rsidRDefault="00DD07F9" w:rsidP="00474349">
      <w:pPr>
        <w:numPr>
          <w:ilvl w:val="0"/>
          <w:numId w:val="4"/>
        </w:numPr>
        <w:jc w:val="both"/>
        <w:rPr>
          <w:rFonts w:ascii="Garamond" w:eastAsia="Times New Roman" w:hAnsi="Garamond" w:cs="Arial"/>
          <w:sz w:val="26"/>
          <w:szCs w:val="26"/>
        </w:rPr>
      </w:pPr>
      <w:r>
        <w:rPr>
          <w:rFonts w:ascii="Garamond" w:eastAsia="Times New Roman" w:hAnsi="Garamond" w:cs="Arial"/>
          <w:sz w:val="26"/>
          <w:szCs w:val="26"/>
        </w:rPr>
        <w:t>Culture Juridique Européenne</w:t>
      </w:r>
      <w:r w:rsidR="005B78BD" w:rsidRPr="00195C8E">
        <w:rPr>
          <w:rFonts w:ascii="Garamond" w:eastAsia="Times New Roman" w:hAnsi="Garamond" w:cs="Arial"/>
          <w:sz w:val="26"/>
          <w:szCs w:val="26"/>
        </w:rPr>
        <w:t>, Université Paris S</w:t>
      </w:r>
      <w:r>
        <w:rPr>
          <w:rFonts w:ascii="Garamond" w:eastAsia="Times New Roman" w:hAnsi="Garamond" w:cs="Arial"/>
          <w:sz w:val="26"/>
          <w:szCs w:val="26"/>
        </w:rPr>
        <w:t>aclay</w:t>
      </w:r>
      <w:r w:rsidR="005B78BD" w:rsidRPr="00195C8E">
        <w:rPr>
          <w:rFonts w:ascii="Garamond" w:eastAsia="Times New Roman" w:hAnsi="Garamond" w:cs="Arial"/>
          <w:sz w:val="26"/>
          <w:szCs w:val="26"/>
        </w:rPr>
        <w:t>.</w:t>
      </w:r>
    </w:p>
    <w:p w14:paraId="2C191232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58DBD4D1" w14:textId="77777777" w:rsidR="005B78BD" w:rsidRPr="00474349" w:rsidRDefault="005B78BD" w:rsidP="005B78BD">
      <w:pPr>
        <w:ind w:left="644"/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t>Activité d’enseignement passée :</w:t>
      </w:r>
    </w:p>
    <w:p w14:paraId="048028CD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5A3AB68F" w14:textId="1A36F024" w:rsidR="00DD07F9" w:rsidRPr="00290651" w:rsidRDefault="00DD07F9" w:rsidP="005B78BD">
      <w:pPr>
        <w:numPr>
          <w:ilvl w:val="0"/>
          <w:numId w:val="5"/>
        </w:numPr>
        <w:jc w:val="both"/>
        <w:rPr>
          <w:rFonts w:ascii="Garamond" w:eastAsia="Times New Roman" w:hAnsi="Garamond" w:cs="Arial"/>
          <w:sz w:val="26"/>
          <w:szCs w:val="26"/>
          <w:lang w:val="en-US"/>
        </w:rPr>
      </w:pPr>
      <w:proofErr w:type="spell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Chaire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 « </w:t>
      </w:r>
      <w:r w:rsidRPr="00290651">
        <w:rPr>
          <w:rFonts w:ascii="Garamond" w:eastAsia="Times New Roman" w:hAnsi="Garamond" w:cs="Arial"/>
          <w:i/>
          <w:sz w:val="26"/>
          <w:szCs w:val="26"/>
          <w:lang w:val="en-US"/>
        </w:rPr>
        <w:t>Global Law</w:t>
      </w:r>
      <w:r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 » 2022, UK </w:t>
      </w:r>
      <w:proofErr w:type="gram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Leuven ;</w:t>
      </w:r>
      <w:proofErr w:type="gramEnd"/>
    </w:p>
    <w:p w14:paraId="3FCF8EBA" w14:textId="55710E2B" w:rsidR="00DD07F9" w:rsidRPr="00290651" w:rsidRDefault="00DD07F9" w:rsidP="005B78BD">
      <w:pPr>
        <w:numPr>
          <w:ilvl w:val="0"/>
          <w:numId w:val="5"/>
        </w:numPr>
        <w:jc w:val="both"/>
        <w:rPr>
          <w:rFonts w:ascii="Garamond" w:eastAsia="Times New Roman" w:hAnsi="Garamond" w:cs="Arial"/>
          <w:sz w:val="26"/>
          <w:szCs w:val="26"/>
          <w:lang w:val="it-IT"/>
        </w:rPr>
      </w:pPr>
      <w:proofErr w:type="spellStart"/>
      <w:r w:rsidRPr="00290651">
        <w:rPr>
          <w:rFonts w:ascii="Garamond" w:eastAsia="Times New Roman" w:hAnsi="Garamond" w:cs="Arial"/>
          <w:sz w:val="26"/>
          <w:szCs w:val="26"/>
          <w:lang w:val="it-IT"/>
        </w:rPr>
        <w:t>Professeure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eastAsia="Times New Roman" w:hAnsi="Garamond" w:cs="Arial"/>
          <w:sz w:val="26"/>
          <w:szCs w:val="26"/>
          <w:lang w:val="it-IT"/>
        </w:rPr>
        <w:t>invitée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it-IT"/>
        </w:rPr>
        <w:t xml:space="preserve"> </w:t>
      </w:r>
      <w:proofErr w:type="gramStart"/>
      <w:r w:rsidRPr="00290651">
        <w:rPr>
          <w:rFonts w:ascii="Garamond" w:eastAsia="Times New Roman" w:hAnsi="Garamond" w:cs="Arial"/>
          <w:sz w:val="26"/>
          <w:szCs w:val="26"/>
          <w:lang w:val="it-IT"/>
        </w:rPr>
        <w:t>« Storia</w:t>
      </w:r>
      <w:proofErr w:type="gramEnd"/>
      <w:r w:rsidRPr="00290651">
        <w:rPr>
          <w:rFonts w:ascii="Garamond" w:eastAsia="Times New Roman" w:hAnsi="Garamond" w:cs="Arial"/>
          <w:sz w:val="26"/>
          <w:szCs w:val="26"/>
          <w:lang w:val="it-IT"/>
        </w:rPr>
        <w:t xml:space="preserve"> del Diritto », Università di Roma Tre, 2022 ;</w:t>
      </w:r>
    </w:p>
    <w:p w14:paraId="43A9EFE7" w14:textId="256D1095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Professeure invitée en Histoire du Droit au Master en </w:t>
      </w:r>
      <w:proofErr w:type="spellStart"/>
      <w:r w:rsidRPr="00195C8E">
        <w:rPr>
          <w:rFonts w:ascii="Garamond" w:hAnsi="Garamond" w:cs="Arial"/>
          <w:sz w:val="26"/>
          <w:szCs w:val="26"/>
        </w:rPr>
        <w:t>Ciencias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Jurìdicas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sz w:val="26"/>
          <w:szCs w:val="26"/>
        </w:rPr>
        <w:t>Universidad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Panamerica</w:t>
      </w:r>
      <w:r w:rsidR="00797F5D" w:rsidRPr="00195C8E">
        <w:rPr>
          <w:rFonts w:ascii="Garamond" w:hAnsi="Garamond" w:cs="Arial"/>
          <w:sz w:val="26"/>
          <w:szCs w:val="26"/>
        </w:rPr>
        <w:t>na</w:t>
      </w:r>
      <w:proofErr w:type="spellEnd"/>
      <w:r w:rsidRPr="00195C8E">
        <w:rPr>
          <w:rFonts w:ascii="Garamond" w:hAnsi="Garamond" w:cs="Arial"/>
          <w:sz w:val="26"/>
          <w:szCs w:val="26"/>
        </w:rPr>
        <w:t>, Mexico City, année universitaire 2017-2018, 15h (en espagnol) ;</w:t>
      </w:r>
    </w:p>
    <w:p w14:paraId="3244EC66" w14:textId="77777777" w:rsidR="005B78BD" w:rsidRPr="00290651" w:rsidRDefault="005B78BD" w:rsidP="005B78BD">
      <w:pPr>
        <w:numPr>
          <w:ilvl w:val="0"/>
          <w:numId w:val="5"/>
        </w:numPr>
        <w:jc w:val="both"/>
        <w:rPr>
          <w:rFonts w:ascii="Garamond" w:eastAsia="Times New Roman" w:hAnsi="Garamond" w:cs="Arial"/>
          <w:sz w:val="26"/>
          <w:szCs w:val="26"/>
          <w:lang w:val="en-US"/>
        </w:rPr>
      </w:pPr>
      <w:r w:rsidRPr="00290651">
        <w:rPr>
          <w:rFonts w:ascii="Garamond" w:eastAsia="Times New Roman" w:hAnsi="Garamond" w:cs="Arial"/>
          <w:i/>
          <w:sz w:val="26"/>
          <w:szCs w:val="26"/>
          <w:lang w:val="en-US"/>
        </w:rPr>
        <w:t xml:space="preserve">Trade and Law in the world of </w:t>
      </w:r>
      <w:proofErr w:type="spellStart"/>
      <w:r w:rsidRPr="00290651">
        <w:rPr>
          <w:rFonts w:ascii="Garamond" w:eastAsia="Times New Roman" w:hAnsi="Garamond" w:cs="Arial"/>
          <w:i/>
          <w:sz w:val="26"/>
          <w:szCs w:val="26"/>
          <w:lang w:val="en-US"/>
        </w:rPr>
        <w:t>Globalisation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en-US"/>
        </w:rPr>
        <w:t>, M2, Universidad de Girona, 18h, (</w:t>
      </w:r>
      <w:proofErr w:type="spell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en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anglais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), </w:t>
      </w:r>
      <w:proofErr w:type="spell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depuis</w:t>
      </w:r>
      <w:proofErr w:type="spellEnd"/>
      <w:r w:rsidRPr="00290651">
        <w:rPr>
          <w:rFonts w:ascii="Garamond" w:eastAsia="Times New Roman" w:hAnsi="Garamond" w:cs="Arial"/>
          <w:sz w:val="26"/>
          <w:szCs w:val="26"/>
          <w:lang w:val="en-US"/>
        </w:rPr>
        <w:t xml:space="preserve"> </w:t>
      </w:r>
      <w:proofErr w:type="gramStart"/>
      <w:r w:rsidRPr="00290651">
        <w:rPr>
          <w:rFonts w:ascii="Garamond" w:eastAsia="Times New Roman" w:hAnsi="Garamond" w:cs="Arial"/>
          <w:sz w:val="26"/>
          <w:szCs w:val="26"/>
          <w:lang w:val="en-US"/>
        </w:rPr>
        <w:t>2020 ;</w:t>
      </w:r>
      <w:proofErr w:type="gramEnd"/>
    </w:p>
    <w:p w14:paraId="192DCF50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eastAsia="Times New Roman" w:hAnsi="Garamond" w:cs="Arial"/>
          <w:sz w:val="26"/>
          <w:szCs w:val="26"/>
        </w:rPr>
      </w:pPr>
      <w:r w:rsidRPr="00195C8E">
        <w:rPr>
          <w:rFonts w:ascii="Garamond" w:eastAsia="Times New Roman" w:hAnsi="Garamond" w:cs="Arial"/>
          <w:sz w:val="26"/>
          <w:szCs w:val="26"/>
        </w:rPr>
        <w:t>Institution Juridiques et Politiques de l’Antiquité, Collège de Droit, Université Versailles Sain Quentin, 10h, depuis 2017 ;</w:t>
      </w:r>
    </w:p>
    <w:p w14:paraId="0D76E3C4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Histoire des Sources, L1, Université de Versailles Saint Quentin (2014-2016</w:t>
      </w:r>
      <w:proofErr w:type="gramStart"/>
      <w:r w:rsidRPr="00195C8E">
        <w:rPr>
          <w:rFonts w:ascii="Garamond" w:hAnsi="Garamond" w:cs="Arial"/>
          <w:sz w:val="26"/>
          <w:szCs w:val="26"/>
        </w:rPr>
        <w:t>);</w:t>
      </w:r>
      <w:proofErr w:type="gramEnd"/>
      <w:r w:rsidRPr="00195C8E">
        <w:rPr>
          <w:rFonts w:ascii="Garamond" w:hAnsi="Garamond" w:cs="Arial"/>
          <w:sz w:val="26"/>
          <w:szCs w:val="26"/>
        </w:rPr>
        <w:t xml:space="preserve"> </w:t>
      </w:r>
    </w:p>
    <w:p w14:paraId="250C966B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Histoire Politique Contemporaine, L2, Université Paris Sud (2011-2013)</w:t>
      </w:r>
    </w:p>
    <w:p w14:paraId="6EF353E5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Histoire des Institutions, L1, Université Paris Sud (2011-2013)</w:t>
      </w:r>
    </w:p>
    <w:p w14:paraId="07E66DE8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Introduction Historique au Droit, L1, Université Paris Sud (2011-2013</w:t>
      </w:r>
      <w:proofErr w:type="gramStart"/>
      <w:r w:rsidRPr="00195C8E">
        <w:rPr>
          <w:rFonts w:ascii="Garamond" w:hAnsi="Garamond" w:cs="Arial"/>
          <w:sz w:val="26"/>
          <w:szCs w:val="26"/>
        </w:rPr>
        <w:t>);</w:t>
      </w:r>
      <w:proofErr w:type="gramEnd"/>
    </w:p>
    <w:p w14:paraId="2E131E8C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Td Histoire des Institutions et Histoire Politique Contemporaine, </w:t>
      </w:r>
      <w:proofErr w:type="spellStart"/>
      <w:r w:rsidRPr="00195C8E">
        <w:rPr>
          <w:rFonts w:ascii="Garamond" w:hAnsi="Garamond" w:cs="Arial"/>
          <w:sz w:val="26"/>
          <w:szCs w:val="26"/>
        </w:rPr>
        <w:t>Univ</w:t>
      </w:r>
      <w:proofErr w:type="spellEnd"/>
      <w:r w:rsidRPr="00195C8E">
        <w:rPr>
          <w:rFonts w:ascii="Garamond" w:hAnsi="Garamond" w:cs="Arial"/>
          <w:sz w:val="26"/>
          <w:szCs w:val="26"/>
        </w:rPr>
        <w:t>. Paris Sud (2010-2011</w:t>
      </w:r>
      <w:proofErr w:type="gramStart"/>
      <w:r w:rsidRPr="00195C8E">
        <w:rPr>
          <w:rFonts w:ascii="Garamond" w:hAnsi="Garamond" w:cs="Arial"/>
          <w:sz w:val="26"/>
          <w:szCs w:val="26"/>
        </w:rPr>
        <w:t>);</w:t>
      </w:r>
      <w:proofErr w:type="gramEnd"/>
    </w:p>
    <w:p w14:paraId="2E879C5B" w14:textId="77777777" w:rsidR="005B78BD" w:rsidRPr="00195C8E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2007-2009, M2, « Systèmes fédéraux et procès </w:t>
      </w:r>
      <w:proofErr w:type="gramStart"/>
      <w:r w:rsidRPr="00195C8E">
        <w:rPr>
          <w:rFonts w:ascii="Garamond" w:hAnsi="Garamond" w:cs="Arial"/>
          <w:sz w:val="26"/>
          <w:szCs w:val="26"/>
        </w:rPr>
        <w:t>de intégration</w:t>
      </w:r>
      <w:proofErr w:type="gramEnd"/>
      <w:r w:rsidRPr="00195C8E">
        <w:rPr>
          <w:rFonts w:ascii="Garamond" w:hAnsi="Garamond" w:cs="Arial"/>
          <w:sz w:val="26"/>
          <w:szCs w:val="26"/>
        </w:rPr>
        <w:t xml:space="preserve"> européenne : un comparaison historique entre U.S.A. and U.E. », (en italien) ;</w:t>
      </w:r>
    </w:p>
    <w:p w14:paraId="23860B14" w14:textId="77777777" w:rsidR="005B78BD" w:rsidRPr="00290651" w:rsidRDefault="005B78BD" w:rsidP="005B78BD">
      <w:pPr>
        <w:numPr>
          <w:ilvl w:val="0"/>
          <w:numId w:val="5"/>
        </w:numPr>
        <w:jc w:val="both"/>
        <w:rPr>
          <w:rFonts w:ascii="Garamond" w:hAnsi="Garamond" w:cs="Arial"/>
          <w:sz w:val="26"/>
          <w:szCs w:val="26"/>
          <w:lang w:val="en-US"/>
        </w:rPr>
      </w:pPr>
      <w:r w:rsidRPr="00290651">
        <w:rPr>
          <w:rFonts w:ascii="Garamond" w:hAnsi="Garamond" w:cs="Arial"/>
          <w:sz w:val="26"/>
          <w:szCs w:val="26"/>
          <w:lang w:val="en-US"/>
        </w:rPr>
        <w:lastRenderedPageBreak/>
        <w:t xml:space="preserve">CM M2, « Development cooperation policy of the European Union: institutional aspects, compatibility with international trade policy and relations with non-European countries » - </w:t>
      </w:r>
      <w:proofErr w:type="spellStart"/>
      <w:r w:rsidRPr="00290651">
        <w:rPr>
          <w:rFonts w:ascii="Garamond" w:hAnsi="Garamond" w:cs="Arial"/>
          <w:sz w:val="26"/>
          <w:szCs w:val="26"/>
          <w:lang w:val="en-US"/>
        </w:rPr>
        <w:t>Univeristé</w:t>
      </w:r>
      <w:proofErr w:type="spellEnd"/>
      <w:r w:rsidRPr="00290651">
        <w:rPr>
          <w:rFonts w:ascii="Garamond" w:hAnsi="Garamond" w:cs="Arial"/>
          <w:sz w:val="26"/>
          <w:szCs w:val="26"/>
          <w:lang w:val="en-US"/>
        </w:rPr>
        <w:t xml:space="preserve"> de Florence, Module Jean Monnet, 2007-2009, (</w:t>
      </w:r>
      <w:proofErr w:type="spellStart"/>
      <w:r w:rsidRPr="00290651">
        <w:rPr>
          <w:rFonts w:ascii="Garamond" w:hAnsi="Garamond" w:cs="Arial"/>
          <w:sz w:val="26"/>
          <w:szCs w:val="26"/>
          <w:lang w:val="en-US"/>
        </w:rPr>
        <w:t>en</w:t>
      </w:r>
      <w:proofErr w:type="spellEnd"/>
      <w:r w:rsidRPr="00290651">
        <w:rPr>
          <w:rFonts w:ascii="Garamond" w:hAnsi="Garamond" w:cs="Arial"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sz w:val="26"/>
          <w:szCs w:val="26"/>
          <w:lang w:val="en-US"/>
        </w:rPr>
        <w:t>anglais</w:t>
      </w:r>
      <w:proofErr w:type="spellEnd"/>
      <w:r w:rsidRPr="00290651">
        <w:rPr>
          <w:rFonts w:ascii="Garamond" w:hAnsi="Garamond" w:cs="Arial"/>
          <w:sz w:val="26"/>
          <w:szCs w:val="26"/>
          <w:lang w:val="en-US"/>
        </w:rPr>
        <w:t>).</w:t>
      </w:r>
    </w:p>
    <w:p w14:paraId="6863C4B2" w14:textId="77777777" w:rsidR="005B78BD" w:rsidRPr="00290651" w:rsidRDefault="005B78BD" w:rsidP="005B78BD">
      <w:pPr>
        <w:jc w:val="both"/>
        <w:rPr>
          <w:rFonts w:ascii="Garamond" w:hAnsi="Garamond" w:cs="Arial"/>
          <w:sz w:val="26"/>
          <w:szCs w:val="26"/>
          <w:lang w:val="en-US"/>
        </w:rPr>
      </w:pPr>
    </w:p>
    <w:p w14:paraId="567DD6FA" w14:textId="77777777" w:rsidR="005B78BD" w:rsidRPr="00290651" w:rsidRDefault="005B78BD" w:rsidP="005B78BD">
      <w:pPr>
        <w:jc w:val="both"/>
        <w:rPr>
          <w:rFonts w:ascii="Garamond" w:hAnsi="Garamond" w:cs="Arial"/>
          <w:sz w:val="26"/>
          <w:szCs w:val="26"/>
          <w:lang w:val="en-US"/>
        </w:rPr>
      </w:pPr>
    </w:p>
    <w:p w14:paraId="34AD0764" w14:textId="77777777" w:rsidR="005B78BD" w:rsidRPr="00474349" w:rsidRDefault="005B78BD" w:rsidP="005B78BD">
      <w:pPr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t>Directions de thèses (6) :</w:t>
      </w:r>
    </w:p>
    <w:p w14:paraId="6D01679C" w14:textId="77777777" w:rsidR="005B78BD" w:rsidRPr="00195C8E" w:rsidRDefault="005B78BD" w:rsidP="005B78BD">
      <w:pPr>
        <w:jc w:val="center"/>
        <w:rPr>
          <w:rFonts w:ascii="Garamond" w:hAnsi="Garamond" w:cs="Arial"/>
          <w:sz w:val="26"/>
          <w:szCs w:val="26"/>
        </w:rPr>
      </w:pPr>
    </w:p>
    <w:p w14:paraId="69F0B52B" w14:textId="209838A3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>Le change : la théorie face à la pratique bordelaise de la seconde modernité (1650-1789)</w:t>
      </w:r>
      <w:r w:rsidRPr="00195C8E">
        <w:rPr>
          <w:rFonts w:ascii="Garamond" w:hAnsi="Garamond" w:cs="Arial"/>
          <w:sz w:val="26"/>
          <w:szCs w:val="26"/>
        </w:rPr>
        <w:t>, doctorant Victor Le Breton-</w:t>
      </w:r>
      <w:proofErr w:type="spellStart"/>
      <w:r w:rsidRPr="00195C8E">
        <w:rPr>
          <w:rFonts w:ascii="Garamond" w:hAnsi="Garamond" w:cs="Arial"/>
          <w:sz w:val="26"/>
          <w:szCs w:val="26"/>
        </w:rPr>
        <w:t>Blon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sz w:val="26"/>
          <w:szCs w:val="26"/>
        </w:rPr>
        <w:t>cod</w:t>
      </w:r>
      <w:proofErr w:type="spellEnd"/>
      <w:r w:rsidRPr="00195C8E">
        <w:rPr>
          <w:rFonts w:ascii="Garamond" w:hAnsi="Garamond" w:cs="Arial"/>
          <w:sz w:val="26"/>
          <w:szCs w:val="26"/>
        </w:rPr>
        <w:t>. Xavier Prévost (</w:t>
      </w:r>
      <w:proofErr w:type="spellStart"/>
      <w:r w:rsidRPr="00195C8E">
        <w:rPr>
          <w:rFonts w:ascii="Garamond" w:hAnsi="Garamond" w:cs="Arial"/>
          <w:sz w:val="26"/>
          <w:szCs w:val="26"/>
        </w:rPr>
        <w:t>Univ</w:t>
      </w:r>
      <w:proofErr w:type="spellEnd"/>
      <w:r w:rsidRPr="00195C8E">
        <w:rPr>
          <w:rFonts w:ascii="Garamond" w:hAnsi="Garamond" w:cs="Arial"/>
          <w:sz w:val="26"/>
          <w:szCs w:val="26"/>
        </w:rPr>
        <w:t>. Bordeaux), thèse financée 2016</w:t>
      </w:r>
      <w:r w:rsidR="00BE315C" w:rsidRPr="00195C8E">
        <w:rPr>
          <w:rFonts w:ascii="Garamond" w:hAnsi="Garamond" w:cs="Arial"/>
          <w:sz w:val="26"/>
          <w:szCs w:val="26"/>
        </w:rPr>
        <w:t> (soutenue</w:t>
      </w:r>
      <w:r w:rsidRPr="00195C8E">
        <w:rPr>
          <w:rFonts w:ascii="Garamond" w:hAnsi="Garamond" w:cs="Arial"/>
          <w:sz w:val="26"/>
          <w:szCs w:val="26"/>
        </w:rPr>
        <w:t xml:space="preserve"> le 19.11.2021) ;</w:t>
      </w:r>
    </w:p>
    <w:p w14:paraId="5263293B" w14:textId="77777777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>Les instruments juridiques de la colonisation commerciale en Algérie française (1830-1962</w:t>
      </w:r>
      <w:r w:rsidRPr="00195C8E">
        <w:rPr>
          <w:rFonts w:ascii="Garamond" w:hAnsi="Garamond" w:cs="Arial"/>
          <w:sz w:val="26"/>
          <w:szCs w:val="26"/>
        </w:rPr>
        <w:t xml:space="preserve">), doctorante Amina Layes, </w:t>
      </w:r>
      <w:proofErr w:type="spellStart"/>
      <w:r w:rsidRPr="00195C8E">
        <w:rPr>
          <w:rFonts w:ascii="Garamond" w:hAnsi="Garamond" w:cs="Arial"/>
          <w:sz w:val="26"/>
          <w:szCs w:val="26"/>
        </w:rPr>
        <w:t>cod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. F. </w:t>
      </w:r>
      <w:proofErr w:type="spellStart"/>
      <w:r w:rsidRPr="00195C8E">
        <w:rPr>
          <w:rFonts w:ascii="Garamond" w:hAnsi="Garamond" w:cs="Arial"/>
          <w:sz w:val="26"/>
          <w:szCs w:val="26"/>
        </w:rPr>
        <w:t>Lekéal</w:t>
      </w:r>
      <w:proofErr w:type="spellEnd"/>
      <w:r w:rsidRPr="00195C8E">
        <w:rPr>
          <w:rFonts w:ascii="Garamond" w:hAnsi="Garamond" w:cs="Arial"/>
          <w:sz w:val="26"/>
          <w:szCs w:val="26"/>
        </w:rPr>
        <w:t>, 2017 ;</w:t>
      </w:r>
    </w:p>
    <w:p w14:paraId="4131AAE1" w14:textId="77777777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>L’influence française sur la législation commerciale brésilienne :</w:t>
      </w:r>
      <w:r w:rsidRPr="00195C8E">
        <w:rPr>
          <w:rFonts w:ascii="Garamond" w:hAnsi="Garamond" w:cs="Arial"/>
          <w:sz w:val="26"/>
          <w:szCs w:val="26"/>
        </w:rPr>
        <w:t xml:space="preserve"> </w:t>
      </w:r>
      <w:r w:rsidRPr="00195C8E">
        <w:rPr>
          <w:rFonts w:ascii="Garamond" w:hAnsi="Garamond" w:cs="Arial"/>
          <w:i/>
          <w:sz w:val="26"/>
          <w:szCs w:val="26"/>
        </w:rPr>
        <w:t xml:space="preserve">des </w:t>
      </w:r>
      <w:proofErr w:type="spellStart"/>
      <w:r w:rsidRPr="00195C8E">
        <w:rPr>
          <w:rFonts w:ascii="Garamond" w:hAnsi="Garamond" w:cs="Arial"/>
          <w:sz w:val="26"/>
          <w:szCs w:val="26"/>
        </w:rPr>
        <w:t>Ordenaçoes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Manuelinas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de 1521 au Code de commerce brésilien de 1850</w:t>
      </w:r>
      <w:r w:rsidRPr="00195C8E">
        <w:rPr>
          <w:rFonts w:ascii="Garamond" w:hAnsi="Garamond" w:cs="Arial"/>
          <w:sz w:val="26"/>
          <w:szCs w:val="26"/>
        </w:rPr>
        <w:t xml:space="preserve">, doctorante </w:t>
      </w:r>
      <w:proofErr w:type="spellStart"/>
      <w:r w:rsidRPr="00195C8E">
        <w:rPr>
          <w:rFonts w:ascii="Garamond" w:hAnsi="Garamond" w:cs="Arial"/>
          <w:sz w:val="26"/>
          <w:szCs w:val="26"/>
        </w:rPr>
        <w:t>Mariane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Tenorio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Alves Nunes, 2018 ;</w:t>
      </w:r>
    </w:p>
    <w:p w14:paraId="2975498A" w14:textId="77777777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 xml:space="preserve">Le traitement juridique de l'argent et du travail au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XVI</w:t>
      </w:r>
      <w:r w:rsidRPr="00195C8E">
        <w:rPr>
          <w:rFonts w:ascii="Garamond" w:hAnsi="Garamond" w:cs="Arial"/>
          <w:i/>
          <w:iCs/>
          <w:sz w:val="26"/>
          <w:szCs w:val="26"/>
          <w:vertAlign w:val="superscript"/>
        </w:rPr>
        <w:t>eme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siècle, les juristes face à la naissance de l'économie de la première modernité</w:t>
      </w:r>
      <w:r w:rsidRPr="00195C8E">
        <w:rPr>
          <w:rFonts w:ascii="Garamond" w:hAnsi="Garamond" w:cs="Arial"/>
          <w:sz w:val="26"/>
          <w:szCs w:val="26"/>
        </w:rPr>
        <w:t xml:space="preserve">, doctorant Alexis </w:t>
      </w:r>
      <w:proofErr w:type="spellStart"/>
      <w:r w:rsidRPr="00195C8E">
        <w:rPr>
          <w:rFonts w:ascii="Garamond" w:hAnsi="Garamond" w:cs="Arial"/>
          <w:sz w:val="26"/>
          <w:szCs w:val="26"/>
        </w:rPr>
        <w:t>Audemar</w:t>
      </w:r>
      <w:proofErr w:type="spellEnd"/>
      <w:r w:rsidRPr="00195C8E">
        <w:rPr>
          <w:rFonts w:ascii="Garamond" w:hAnsi="Garamond" w:cs="Arial"/>
          <w:sz w:val="26"/>
          <w:szCs w:val="26"/>
        </w:rPr>
        <w:t>, thèse financée 2018 ;</w:t>
      </w:r>
    </w:p>
    <w:p w14:paraId="1392F7C5" w14:textId="77777777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 xml:space="preserve">La Levant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Company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(1581-1825)</w:t>
      </w:r>
      <w:r w:rsidRPr="00195C8E">
        <w:rPr>
          <w:rFonts w:ascii="Garamond" w:hAnsi="Garamond" w:cs="Arial"/>
          <w:sz w:val="26"/>
          <w:szCs w:val="26"/>
        </w:rPr>
        <w:t xml:space="preserve">, doctorant Gilles </w:t>
      </w:r>
      <w:proofErr w:type="spellStart"/>
      <w:r w:rsidRPr="00195C8E">
        <w:rPr>
          <w:rFonts w:ascii="Garamond" w:hAnsi="Garamond" w:cs="Arial"/>
          <w:sz w:val="26"/>
          <w:szCs w:val="26"/>
        </w:rPr>
        <w:t>Hebben</w:t>
      </w:r>
      <w:proofErr w:type="spellEnd"/>
      <w:r w:rsidRPr="00195C8E">
        <w:rPr>
          <w:rFonts w:ascii="Garamond" w:hAnsi="Garamond" w:cs="Arial"/>
          <w:sz w:val="26"/>
          <w:szCs w:val="26"/>
        </w:rPr>
        <w:t>, thèse financée 2019 ;</w:t>
      </w:r>
    </w:p>
    <w:p w14:paraId="083802BB" w14:textId="77777777" w:rsidR="005B78BD" w:rsidRPr="00195C8E" w:rsidRDefault="005B78BD" w:rsidP="005B78BD">
      <w:pPr>
        <w:numPr>
          <w:ilvl w:val="0"/>
          <w:numId w:val="6"/>
        </w:numPr>
        <w:jc w:val="both"/>
        <w:rPr>
          <w:rFonts w:ascii="Garamond" w:hAnsi="Garamond" w:cs="Arial"/>
          <w:i/>
          <w:sz w:val="26"/>
          <w:szCs w:val="26"/>
        </w:rPr>
      </w:pPr>
      <w:r w:rsidRPr="00195C8E">
        <w:rPr>
          <w:rFonts w:ascii="Garamond" w:hAnsi="Garamond" w:cs="Arial"/>
          <w:i/>
          <w:sz w:val="26"/>
          <w:szCs w:val="26"/>
        </w:rPr>
        <w:t>La concession française à Shanghai : aspects juridiques et juridictionnels</w:t>
      </w:r>
      <w:r w:rsidRPr="00195C8E">
        <w:rPr>
          <w:rFonts w:ascii="Garamond" w:hAnsi="Garamond" w:cs="Arial"/>
          <w:sz w:val="26"/>
          <w:szCs w:val="26"/>
        </w:rPr>
        <w:t xml:space="preserve">, doctorante Hélène Hu, </w:t>
      </w:r>
      <w:proofErr w:type="spellStart"/>
      <w:r w:rsidRPr="00195C8E">
        <w:rPr>
          <w:rFonts w:ascii="Garamond" w:hAnsi="Garamond" w:cs="Arial"/>
          <w:sz w:val="26"/>
          <w:szCs w:val="26"/>
        </w:rPr>
        <w:t>cod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. </w:t>
      </w:r>
      <w:proofErr w:type="spellStart"/>
      <w:r w:rsidRPr="00195C8E">
        <w:rPr>
          <w:rFonts w:ascii="Garamond" w:hAnsi="Garamond" w:cs="Arial"/>
          <w:sz w:val="26"/>
          <w:szCs w:val="26"/>
        </w:rPr>
        <w:t>Zhiyon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Zhao (</w:t>
      </w:r>
      <w:proofErr w:type="spellStart"/>
      <w:r w:rsidRPr="00195C8E">
        <w:rPr>
          <w:rFonts w:ascii="Garamond" w:hAnsi="Garamond" w:cs="Arial"/>
          <w:sz w:val="26"/>
          <w:szCs w:val="26"/>
        </w:rPr>
        <w:t>Univ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. Shanghai), thèse financée 2021. </w:t>
      </w:r>
    </w:p>
    <w:p w14:paraId="115F8A3A" w14:textId="77777777" w:rsidR="00E6024D" w:rsidRPr="00195C8E" w:rsidRDefault="00E6024D" w:rsidP="00E6024D">
      <w:pPr>
        <w:ind w:left="360"/>
        <w:jc w:val="both"/>
        <w:rPr>
          <w:rFonts w:ascii="Garamond" w:hAnsi="Garamond" w:cs="Arial"/>
          <w:sz w:val="26"/>
          <w:szCs w:val="26"/>
        </w:rPr>
      </w:pPr>
    </w:p>
    <w:p w14:paraId="22FADFE0" w14:textId="285E59DB" w:rsidR="001F7EB9" w:rsidRPr="009C3FF5" w:rsidRDefault="00DD07F9" w:rsidP="009C3FF5">
      <w:pPr>
        <w:pStyle w:val="Paragraphedeliste"/>
        <w:numPr>
          <w:ilvl w:val="0"/>
          <w:numId w:val="30"/>
        </w:numPr>
        <w:ind w:left="709" w:hanging="283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Direction de 18</w:t>
      </w:r>
      <w:r w:rsidR="00A16976" w:rsidRPr="00195C8E">
        <w:rPr>
          <w:rFonts w:ascii="Garamond" w:hAnsi="Garamond" w:cs="Arial"/>
          <w:sz w:val="26"/>
          <w:szCs w:val="26"/>
        </w:rPr>
        <w:t xml:space="preserve"> mémoires dans le cadre de M2 Histoire du Droit et des Insti</w:t>
      </w:r>
      <w:r w:rsidR="00E6024D" w:rsidRPr="00195C8E">
        <w:rPr>
          <w:rFonts w:ascii="Garamond" w:hAnsi="Garamond" w:cs="Arial"/>
          <w:sz w:val="26"/>
          <w:szCs w:val="26"/>
        </w:rPr>
        <w:t>tutions – Université de Lille.</w:t>
      </w:r>
    </w:p>
    <w:p w14:paraId="0D6B6261" w14:textId="77777777" w:rsidR="001F7EB9" w:rsidRDefault="001F7EB9" w:rsidP="00A16976">
      <w:pPr>
        <w:jc w:val="center"/>
        <w:rPr>
          <w:rFonts w:ascii="Garamond" w:hAnsi="Garamond" w:cs="Arial"/>
          <w:b/>
          <w:sz w:val="26"/>
          <w:szCs w:val="26"/>
        </w:rPr>
      </w:pPr>
    </w:p>
    <w:p w14:paraId="6BA9DA15" w14:textId="77777777" w:rsidR="001F7EB9" w:rsidRDefault="001F7EB9" w:rsidP="00A16976">
      <w:pPr>
        <w:jc w:val="center"/>
        <w:rPr>
          <w:rFonts w:ascii="Garamond" w:hAnsi="Garamond" w:cs="Arial"/>
          <w:b/>
          <w:sz w:val="26"/>
          <w:szCs w:val="26"/>
        </w:rPr>
      </w:pPr>
    </w:p>
    <w:p w14:paraId="257E416F" w14:textId="7BA0347E" w:rsidR="00A16976" w:rsidRPr="00195C8E" w:rsidRDefault="00A16976" w:rsidP="00A16976">
      <w:pPr>
        <w:jc w:val="center"/>
        <w:rPr>
          <w:rFonts w:ascii="Garamond" w:hAnsi="Garamond" w:cs="Arial"/>
          <w:b/>
          <w:sz w:val="26"/>
          <w:szCs w:val="26"/>
        </w:rPr>
      </w:pPr>
      <w:r w:rsidRPr="00195C8E">
        <w:rPr>
          <w:rFonts w:ascii="Garamond" w:hAnsi="Garamond" w:cs="Arial"/>
          <w:b/>
          <w:sz w:val="26"/>
          <w:szCs w:val="26"/>
        </w:rPr>
        <w:t>Jury d’HDR, de thèses et de mémoires :</w:t>
      </w:r>
    </w:p>
    <w:p w14:paraId="7C34DC39" w14:textId="73A52E3B" w:rsidR="00A16976" w:rsidRPr="00195C8E" w:rsidRDefault="00A16976" w:rsidP="00A16976">
      <w:pPr>
        <w:rPr>
          <w:rFonts w:ascii="Garamond" w:hAnsi="Garamond" w:cs="Arial"/>
          <w:sz w:val="26"/>
          <w:szCs w:val="26"/>
        </w:rPr>
      </w:pPr>
    </w:p>
    <w:p w14:paraId="7AF0641F" w14:textId="04FB9338" w:rsidR="00FA0481" w:rsidRPr="00195C8E" w:rsidRDefault="00FA0481" w:rsidP="00A16976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295039">
        <w:rPr>
          <w:rFonts w:ascii="Garamond" w:hAnsi="Garamond" w:cs="Arial"/>
          <w:b/>
          <w:sz w:val="26"/>
          <w:szCs w:val="26"/>
        </w:rPr>
        <w:t>Membre</w:t>
      </w:r>
      <w:r w:rsidR="004575D6" w:rsidRPr="00295039">
        <w:rPr>
          <w:rFonts w:ascii="Garamond" w:hAnsi="Garamond" w:cs="Arial"/>
          <w:b/>
          <w:sz w:val="26"/>
          <w:szCs w:val="26"/>
        </w:rPr>
        <w:t xml:space="preserve"> Rapporteur</w:t>
      </w:r>
      <w:r w:rsidRPr="00295039">
        <w:rPr>
          <w:rFonts w:ascii="Garamond" w:hAnsi="Garamond" w:cs="Arial"/>
          <w:b/>
          <w:sz w:val="26"/>
          <w:szCs w:val="26"/>
        </w:rPr>
        <w:t xml:space="preserve"> du jury d’HDR</w:t>
      </w:r>
      <w:r w:rsidRPr="00195C8E">
        <w:rPr>
          <w:rFonts w:ascii="Garamond" w:hAnsi="Garamond" w:cs="Arial"/>
          <w:sz w:val="26"/>
          <w:szCs w:val="26"/>
        </w:rPr>
        <w:t xml:space="preserve"> « L’abolition de </w:t>
      </w:r>
      <w:r w:rsidR="009D66CB" w:rsidRPr="00195C8E">
        <w:rPr>
          <w:rFonts w:ascii="Garamond" w:hAnsi="Garamond" w:cs="Arial"/>
          <w:sz w:val="26"/>
          <w:szCs w:val="26"/>
        </w:rPr>
        <w:t>la peine de mort pour abigéat</w:t>
      </w:r>
      <w:r w:rsidRPr="00195C8E">
        <w:rPr>
          <w:rFonts w:ascii="Garamond" w:hAnsi="Garamond" w:cs="Arial"/>
          <w:sz w:val="26"/>
          <w:szCs w:val="26"/>
        </w:rPr>
        <w:t xml:space="preserve"> dans le ressort du Parlement de Flandres</w:t>
      </w:r>
      <w:r w:rsidR="00EA2E6D" w:rsidRPr="00195C8E">
        <w:rPr>
          <w:rFonts w:ascii="Garamond" w:hAnsi="Garamond" w:cs="Arial"/>
          <w:sz w:val="26"/>
          <w:szCs w:val="26"/>
        </w:rPr>
        <w:t> : l’héritage du chancelier D’</w:t>
      </w:r>
      <w:r w:rsidR="001B0125" w:rsidRPr="00195C8E">
        <w:rPr>
          <w:rFonts w:ascii="Garamond" w:hAnsi="Garamond" w:cs="Arial"/>
          <w:sz w:val="26"/>
          <w:szCs w:val="26"/>
        </w:rPr>
        <w:t>Aguesseau</w:t>
      </w:r>
      <w:r w:rsidRPr="00195C8E">
        <w:rPr>
          <w:rFonts w:ascii="Garamond" w:hAnsi="Garamond" w:cs="Arial"/>
          <w:sz w:val="26"/>
          <w:szCs w:val="26"/>
        </w:rPr>
        <w:t xml:space="preserve"> (1668-1789</w:t>
      </w:r>
      <w:r w:rsidR="00EA2E6D" w:rsidRPr="00195C8E">
        <w:rPr>
          <w:rFonts w:ascii="Garamond" w:hAnsi="Garamond" w:cs="Arial"/>
          <w:sz w:val="26"/>
          <w:szCs w:val="26"/>
        </w:rPr>
        <w:t>) »</w:t>
      </w:r>
      <w:r w:rsidR="004575D6" w:rsidRPr="00195C8E">
        <w:rPr>
          <w:rFonts w:ascii="Garamond" w:hAnsi="Garamond" w:cs="Arial"/>
          <w:sz w:val="26"/>
          <w:szCs w:val="26"/>
        </w:rPr>
        <w:t xml:space="preserve">, candidat Sébastien </w:t>
      </w:r>
      <w:proofErr w:type="spellStart"/>
      <w:r w:rsidR="004575D6" w:rsidRPr="00195C8E">
        <w:rPr>
          <w:rFonts w:ascii="Garamond" w:hAnsi="Garamond" w:cs="Arial"/>
          <w:sz w:val="26"/>
          <w:szCs w:val="26"/>
        </w:rPr>
        <w:t>Dhallouin</w:t>
      </w:r>
      <w:proofErr w:type="spellEnd"/>
      <w:r w:rsidR="004575D6" w:rsidRPr="00195C8E">
        <w:rPr>
          <w:rFonts w:ascii="Garamond" w:hAnsi="Garamond" w:cs="Arial"/>
          <w:sz w:val="26"/>
          <w:szCs w:val="26"/>
        </w:rPr>
        <w:t>,</w:t>
      </w:r>
      <w:r w:rsidR="00195C8E">
        <w:rPr>
          <w:rFonts w:ascii="Garamond" w:hAnsi="Garamond" w:cs="Arial"/>
          <w:sz w:val="26"/>
          <w:szCs w:val="26"/>
        </w:rPr>
        <w:t xml:space="preserve"> </w:t>
      </w:r>
      <w:r w:rsidR="004575D6" w:rsidRPr="00195C8E">
        <w:rPr>
          <w:rFonts w:ascii="Garamond" w:hAnsi="Garamond" w:cs="Arial"/>
          <w:sz w:val="26"/>
          <w:szCs w:val="26"/>
        </w:rPr>
        <w:t>16.3.202</w:t>
      </w:r>
      <w:r w:rsidRPr="00195C8E">
        <w:rPr>
          <w:rFonts w:ascii="Garamond" w:hAnsi="Garamond" w:cs="Arial"/>
          <w:sz w:val="26"/>
          <w:szCs w:val="26"/>
        </w:rPr>
        <w:t>2 ;</w:t>
      </w:r>
    </w:p>
    <w:p w14:paraId="45936CAC" w14:textId="5D209751" w:rsidR="00895A68" w:rsidRPr="00895A68" w:rsidRDefault="00A16976" w:rsidP="00895A68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295039">
        <w:rPr>
          <w:rFonts w:ascii="Garamond" w:hAnsi="Garamond" w:cs="Arial"/>
          <w:b/>
          <w:sz w:val="26"/>
          <w:szCs w:val="26"/>
        </w:rPr>
        <w:t>Membre</w:t>
      </w:r>
      <w:r w:rsidR="004575D6" w:rsidRPr="00295039">
        <w:rPr>
          <w:rFonts w:ascii="Garamond" w:hAnsi="Garamond" w:cs="Arial"/>
          <w:b/>
          <w:sz w:val="26"/>
          <w:szCs w:val="26"/>
        </w:rPr>
        <w:t xml:space="preserve"> Rapporteur</w:t>
      </w:r>
      <w:r w:rsidRPr="00295039">
        <w:rPr>
          <w:rFonts w:ascii="Garamond" w:hAnsi="Garamond" w:cs="Arial"/>
          <w:b/>
          <w:sz w:val="26"/>
          <w:szCs w:val="26"/>
        </w:rPr>
        <w:t xml:space="preserve"> du jury d’HDR</w:t>
      </w:r>
      <w:r w:rsidRPr="00895A68">
        <w:rPr>
          <w:rFonts w:ascii="Garamond" w:hAnsi="Garamond" w:cs="Arial"/>
          <w:sz w:val="26"/>
          <w:szCs w:val="26"/>
        </w:rPr>
        <w:t xml:space="preserve"> « Droit, Politique et Théologie dans la première Modernité », candidate Gaëlle </w:t>
      </w:r>
      <w:proofErr w:type="spellStart"/>
      <w:r w:rsidRPr="00895A68">
        <w:rPr>
          <w:rFonts w:ascii="Garamond" w:hAnsi="Garamond" w:cs="Arial"/>
          <w:sz w:val="26"/>
          <w:szCs w:val="26"/>
        </w:rPr>
        <w:t>Demelemestre</w:t>
      </w:r>
      <w:proofErr w:type="spellEnd"/>
      <w:r w:rsidRPr="00895A68">
        <w:rPr>
          <w:rFonts w:ascii="Garamond" w:hAnsi="Garamond" w:cs="Arial"/>
          <w:sz w:val="26"/>
          <w:szCs w:val="26"/>
        </w:rPr>
        <w:t>, IHRIM, 23.6.2021 ;</w:t>
      </w:r>
    </w:p>
    <w:p w14:paraId="43BCCC97" w14:textId="77777777" w:rsidR="00895A68" w:rsidRPr="00895A68" w:rsidRDefault="00895A68" w:rsidP="00895A68">
      <w:pPr>
        <w:ind w:left="284"/>
        <w:jc w:val="both"/>
        <w:rPr>
          <w:rFonts w:ascii="Garamond" w:hAnsi="Garamond" w:cs="Arial"/>
          <w:sz w:val="26"/>
          <w:szCs w:val="26"/>
        </w:rPr>
      </w:pPr>
    </w:p>
    <w:p w14:paraId="7EB2C709" w14:textId="40152325" w:rsidR="001C03E0" w:rsidRPr="001C03E0" w:rsidRDefault="00295039" w:rsidP="001C03E0">
      <w:pPr>
        <w:pStyle w:val="Paragraphedeliste"/>
        <w:numPr>
          <w:ilvl w:val="0"/>
          <w:numId w:val="7"/>
        </w:numPr>
        <w:jc w:val="both"/>
        <w:rPr>
          <w:rFonts w:ascii="Garamond" w:hAnsi="Garamond" w:cs="Arial"/>
          <w:b/>
          <w:sz w:val="26"/>
          <w:szCs w:val="26"/>
        </w:rPr>
      </w:pPr>
      <w:r w:rsidRPr="00295039">
        <w:rPr>
          <w:rFonts w:ascii="Garamond" w:hAnsi="Garamond" w:cs="Arial"/>
          <w:b/>
          <w:sz w:val="26"/>
          <w:szCs w:val="26"/>
        </w:rPr>
        <w:t>Membre Rapporteur du jury de thèse</w:t>
      </w:r>
      <w:r>
        <w:rPr>
          <w:rFonts w:ascii="Garamond" w:hAnsi="Garamond" w:cs="Arial"/>
          <w:b/>
          <w:sz w:val="26"/>
          <w:szCs w:val="26"/>
        </w:rPr>
        <w:t xml:space="preserve"> </w:t>
      </w:r>
      <w:r w:rsidR="007E6320">
        <w:rPr>
          <w:rFonts w:ascii="Garamond" w:hAnsi="Garamond" w:cs="Arial"/>
          <w:b/>
          <w:sz w:val="26"/>
          <w:szCs w:val="26"/>
        </w:rPr>
        <w:t>« </w:t>
      </w:r>
      <w:r w:rsidR="007E6320" w:rsidRPr="007E6320">
        <w:rPr>
          <w:rFonts w:ascii="Garamond" w:hAnsi="Garamond" w:cs="Arial"/>
          <w:sz w:val="26"/>
          <w:szCs w:val="26"/>
        </w:rPr>
        <w:t xml:space="preserve">La Sala de </w:t>
      </w:r>
      <w:proofErr w:type="spellStart"/>
      <w:r w:rsidR="007E6320" w:rsidRPr="007E6320">
        <w:rPr>
          <w:rFonts w:ascii="Garamond" w:hAnsi="Garamond" w:cs="Arial"/>
          <w:sz w:val="26"/>
          <w:szCs w:val="26"/>
        </w:rPr>
        <w:t>Gobierno</w:t>
      </w:r>
      <w:proofErr w:type="spellEnd"/>
      <w:r w:rsidR="007E6320" w:rsidRPr="007E6320">
        <w:rPr>
          <w:rFonts w:ascii="Garamond" w:hAnsi="Garamond" w:cs="Arial"/>
          <w:sz w:val="26"/>
          <w:szCs w:val="26"/>
        </w:rPr>
        <w:t xml:space="preserve"> de la Real Audiencia y </w:t>
      </w:r>
      <w:proofErr w:type="spellStart"/>
      <w:r w:rsidR="007E6320" w:rsidRPr="007E6320">
        <w:rPr>
          <w:rFonts w:ascii="Garamond" w:hAnsi="Garamond" w:cs="Arial"/>
          <w:sz w:val="26"/>
          <w:szCs w:val="26"/>
        </w:rPr>
        <w:t>Chancillería</w:t>
      </w:r>
      <w:proofErr w:type="spellEnd"/>
      <w:r w:rsidR="007E6320" w:rsidRPr="007E6320">
        <w:rPr>
          <w:rFonts w:ascii="Garamond" w:hAnsi="Garamond" w:cs="Arial"/>
          <w:sz w:val="26"/>
          <w:szCs w:val="26"/>
        </w:rPr>
        <w:t xml:space="preserve"> de </w:t>
      </w:r>
      <w:proofErr w:type="gramStart"/>
      <w:r w:rsidR="007E6320" w:rsidRPr="007E6320">
        <w:rPr>
          <w:rFonts w:ascii="Garamond" w:hAnsi="Garamond" w:cs="Arial"/>
          <w:sz w:val="26"/>
          <w:szCs w:val="26"/>
        </w:rPr>
        <w:t>Valladolid:</w:t>
      </w:r>
      <w:proofErr w:type="gramEnd"/>
      <w:r w:rsidR="007E6320" w:rsidRPr="007E6320">
        <w:rPr>
          <w:rFonts w:ascii="Garamond" w:hAnsi="Garamond" w:cs="Arial"/>
          <w:sz w:val="26"/>
          <w:szCs w:val="26"/>
        </w:rPr>
        <w:t xml:space="preserve"> el Real</w:t>
      </w:r>
      <w:r w:rsidR="007E6320" w:rsidRPr="007E6320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="007E6320" w:rsidRPr="007E6320">
        <w:rPr>
          <w:rFonts w:ascii="Garamond" w:hAnsi="Garamond" w:cs="Arial"/>
          <w:sz w:val="26"/>
          <w:szCs w:val="26"/>
        </w:rPr>
        <w:t>Acuerdo</w:t>
      </w:r>
      <w:proofErr w:type="spellEnd"/>
      <w:r w:rsidR="007E6320" w:rsidRPr="007E6320">
        <w:rPr>
          <w:rFonts w:ascii="Garamond" w:hAnsi="Garamond" w:cs="Arial"/>
          <w:sz w:val="26"/>
          <w:szCs w:val="26"/>
        </w:rPr>
        <w:t xml:space="preserve"> (</w:t>
      </w:r>
      <w:proofErr w:type="spellStart"/>
      <w:r w:rsidR="007E6320" w:rsidRPr="007E6320">
        <w:rPr>
          <w:rFonts w:ascii="Garamond" w:hAnsi="Garamond" w:cs="Arial"/>
          <w:sz w:val="26"/>
          <w:szCs w:val="26"/>
        </w:rPr>
        <w:t>Siglos</w:t>
      </w:r>
      <w:proofErr w:type="spellEnd"/>
      <w:r w:rsidR="007E6320" w:rsidRPr="007E6320">
        <w:rPr>
          <w:rFonts w:ascii="Garamond" w:hAnsi="Garamond" w:cs="Arial"/>
          <w:sz w:val="26"/>
          <w:szCs w:val="26"/>
        </w:rPr>
        <w:t xml:space="preserve"> XV−XIX)</w:t>
      </w:r>
      <w:r w:rsidR="007E6320">
        <w:rPr>
          <w:rFonts w:ascii="Garamond" w:hAnsi="Garamond" w:cs="Arial"/>
          <w:sz w:val="26"/>
          <w:szCs w:val="26"/>
        </w:rPr>
        <w:t xml:space="preserve"> », </w:t>
      </w:r>
      <w:proofErr w:type="spellStart"/>
      <w:r w:rsidR="007E6320">
        <w:rPr>
          <w:rFonts w:ascii="Garamond" w:hAnsi="Garamond" w:cs="Arial"/>
          <w:sz w:val="26"/>
          <w:szCs w:val="26"/>
        </w:rPr>
        <w:t>Universidad</w:t>
      </w:r>
      <w:proofErr w:type="spellEnd"/>
      <w:r w:rsidR="007E6320">
        <w:rPr>
          <w:rFonts w:ascii="Garamond" w:hAnsi="Garamond" w:cs="Arial"/>
          <w:sz w:val="26"/>
          <w:szCs w:val="26"/>
        </w:rPr>
        <w:t xml:space="preserve"> de </w:t>
      </w:r>
      <w:proofErr w:type="spellStart"/>
      <w:r w:rsidR="007E6320">
        <w:rPr>
          <w:rFonts w:ascii="Garamond" w:hAnsi="Garamond" w:cs="Arial"/>
          <w:sz w:val="26"/>
          <w:szCs w:val="26"/>
        </w:rPr>
        <w:t>Cantabria</w:t>
      </w:r>
      <w:proofErr w:type="spellEnd"/>
      <w:r w:rsidR="007E6320">
        <w:rPr>
          <w:rFonts w:ascii="Garamond" w:hAnsi="Garamond" w:cs="Arial"/>
          <w:sz w:val="26"/>
          <w:szCs w:val="26"/>
        </w:rPr>
        <w:t xml:space="preserve">, Espagne, </w:t>
      </w:r>
      <w:r w:rsidR="00290180">
        <w:rPr>
          <w:rFonts w:ascii="Garamond" w:hAnsi="Garamond" w:cs="Arial"/>
          <w:sz w:val="26"/>
          <w:szCs w:val="26"/>
        </w:rPr>
        <w:t xml:space="preserve">candidat Victor Gautier </w:t>
      </w:r>
      <w:proofErr w:type="spellStart"/>
      <w:r w:rsidR="00290180">
        <w:rPr>
          <w:rFonts w:ascii="Garamond" w:hAnsi="Garamond" w:cs="Arial"/>
          <w:sz w:val="26"/>
          <w:szCs w:val="26"/>
        </w:rPr>
        <w:t>Fern</w:t>
      </w:r>
      <w:r w:rsidR="00682DD6">
        <w:rPr>
          <w:rFonts w:ascii="Garamond" w:hAnsi="Garamond" w:cs="Arial"/>
          <w:sz w:val="26"/>
          <w:szCs w:val="26"/>
        </w:rPr>
        <w:t>àndez</w:t>
      </w:r>
      <w:proofErr w:type="spellEnd"/>
      <w:r w:rsidR="00682DD6">
        <w:rPr>
          <w:rFonts w:ascii="Garamond" w:hAnsi="Garamond" w:cs="Arial"/>
          <w:sz w:val="26"/>
          <w:szCs w:val="26"/>
        </w:rPr>
        <w:t xml:space="preserve"> </w:t>
      </w:r>
      <w:r w:rsidR="007E6320">
        <w:rPr>
          <w:rFonts w:ascii="Garamond" w:hAnsi="Garamond" w:cs="Arial"/>
          <w:sz w:val="26"/>
          <w:szCs w:val="26"/>
        </w:rPr>
        <w:t>sous la direction de Juan Baro Pasos, 10.03.2023 ;</w:t>
      </w:r>
    </w:p>
    <w:p w14:paraId="6287B9E0" w14:textId="6695FA3A" w:rsidR="001C03E0" w:rsidRPr="001C03E0" w:rsidRDefault="001C03E0" w:rsidP="00895A68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b/>
          <w:sz w:val="26"/>
          <w:szCs w:val="26"/>
        </w:rPr>
      </w:pPr>
      <w:r w:rsidRPr="001C03E0">
        <w:rPr>
          <w:rFonts w:ascii="Garamond" w:hAnsi="Garamond" w:cs="Arial"/>
          <w:b/>
          <w:sz w:val="26"/>
          <w:szCs w:val="26"/>
        </w:rPr>
        <w:t>Membre Rapporteur du jury de thèse</w:t>
      </w:r>
      <w:r>
        <w:rPr>
          <w:rFonts w:ascii="Garamond" w:hAnsi="Garamond" w:cs="Arial"/>
          <w:b/>
          <w:sz w:val="26"/>
          <w:szCs w:val="26"/>
        </w:rPr>
        <w:t xml:space="preserve"> </w:t>
      </w:r>
      <w:r>
        <w:rPr>
          <w:rFonts w:ascii="Garamond" w:hAnsi="Garamond" w:cs="Arial"/>
          <w:sz w:val="26"/>
          <w:szCs w:val="26"/>
        </w:rPr>
        <w:t>« </w:t>
      </w:r>
      <w:r w:rsidRPr="001C03E0">
        <w:rPr>
          <w:rFonts w:ascii="Garamond" w:hAnsi="Garamond" w:cs="Arial"/>
          <w:sz w:val="26"/>
          <w:szCs w:val="26"/>
        </w:rPr>
        <w:t>La fibre cambiaire de la monnaie de papier : expertise juridique des émissions fiduciaires de la Banque de France non-privilégiée (1800-1803)</w:t>
      </w:r>
      <w:r w:rsidR="00682DD6">
        <w:rPr>
          <w:rFonts w:ascii="Garamond" w:hAnsi="Garamond" w:cs="Arial"/>
          <w:sz w:val="26"/>
          <w:szCs w:val="26"/>
        </w:rPr>
        <w:t>, candidat Vincent Gobin, sous la direction d’Olivier Descamps, Université Paris Panthéon-Assas, 03.01.203 ;</w:t>
      </w:r>
    </w:p>
    <w:p w14:paraId="3948624B" w14:textId="3905719C" w:rsidR="00474349" w:rsidRPr="00895A68" w:rsidRDefault="00895A68" w:rsidP="00895A68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295039">
        <w:rPr>
          <w:rFonts w:ascii="Garamond" w:eastAsia="Times New Roman" w:hAnsi="Garamond"/>
          <w:b/>
          <w:sz w:val="26"/>
          <w:szCs w:val="26"/>
        </w:rPr>
        <w:t>Présidente du jury de thèse</w:t>
      </w:r>
      <w:r>
        <w:rPr>
          <w:rFonts w:ascii="Garamond" w:eastAsia="Times New Roman" w:hAnsi="Garamond"/>
          <w:sz w:val="26"/>
          <w:szCs w:val="26"/>
        </w:rPr>
        <w:t xml:space="preserve"> « </w:t>
      </w:r>
      <w:r w:rsidRPr="00895A68">
        <w:rPr>
          <w:rFonts w:ascii="Garamond" w:eastAsia="Times New Roman" w:hAnsi="Garamond"/>
          <w:sz w:val="26"/>
          <w:szCs w:val="26"/>
        </w:rPr>
        <w:t xml:space="preserve">Entre rationalisation européenne des savoirs criminels et modernisation locale du droit de punir. Le premier projet de code criminel des Pays-Bas autrichiens préparé par </w:t>
      </w:r>
      <w:proofErr w:type="spellStart"/>
      <w:r w:rsidRPr="00895A68">
        <w:rPr>
          <w:rFonts w:ascii="Garamond" w:eastAsia="Times New Roman" w:hAnsi="Garamond"/>
          <w:sz w:val="26"/>
          <w:szCs w:val="26"/>
        </w:rPr>
        <w:t>Goswin</w:t>
      </w:r>
      <w:proofErr w:type="spellEnd"/>
      <w:r w:rsidRPr="00895A68">
        <w:rPr>
          <w:rFonts w:ascii="Garamond" w:eastAsia="Times New Roman" w:hAnsi="Garamond"/>
          <w:sz w:val="26"/>
          <w:szCs w:val="26"/>
        </w:rPr>
        <w:t xml:space="preserve"> de </w:t>
      </w:r>
      <w:proofErr w:type="spellStart"/>
      <w:r w:rsidRPr="00895A68">
        <w:rPr>
          <w:rFonts w:ascii="Garamond" w:eastAsia="Times New Roman" w:hAnsi="Garamond"/>
          <w:sz w:val="26"/>
          <w:szCs w:val="26"/>
        </w:rPr>
        <w:t>Fierlant</w:t>
      </w:r>
      <w:proofErr w:type="spellEnd"/>
      <w:r w:rsidRPr="00895A68">
        <w:rPr>
          <w:rFonts w:ascii="Garamond" w:eastAsia="Times New Roman" w:hAnsi="Garamond"/>
          <w:sz w:val="26"/>
          <w:szCs w:val="26"/>
        </w:rPr>
        <w:t xml:space="preserve"> (1735-1804)</w:t>
      </w:r>
      <w:r>
        <w:rPr>
          <w:rFonts w:ascii="Garamond" w:eastAsia="Times New Roman" w:hAnsi="Garamond"/>
          <w:sz w:val="26"/>
          <w:szCs w:val="26"/>
        </w:rPr>
        <w:t> »</w:t>
      </w:r>
      <w:r w:rsidR="004F3B56">
        <w:rPr>
          <w:rFonts w:ascii="Garamond" w:eastAsia="Times New Roman" w:hAnsi="Garamond"/>
          <w:sz w:val="26"/>
          <w:szCs w:val="26"/>
        </w:rPr>
        <w:t xml:space="preserve">, </w:t>
      </w:r>
      <w:r w:rsidR="004F3B56">
        <w:rPr>
          <w:rFonts w:ascii="Garamond" w:eastAsia="Times New Roman" w:hAnsi="Garamond"/>
          <w:sz w:val="26"/>
          <w:szCs w:val="26"/>
        </w:rPr>
        <w:lastRenderedPageBreak/>
        <w:t xml:space="preserve">candidat François </w:t>
      </w:r>
      <w:proofErr w:type="spellStart"/>
      <w:r w:rsidR="004F3B56">
        <w:rPr>
          <w:rFonts w:ascii="Garamond" w:eastAsia="Times New Roman" w:hAnsi="Garamond"/>
          <w:sz w:val="26"/>
          <w:szCs w:val="26"/>
        </w:rPr>
        <w:t>Pierrard</w:t>
      </w:r>
      <w:proofErr w:type="spellEnd"/>
      <w:r w:rsidR="004F3B56">
        <w:rPr>
          <w:rFonts w:ascii="Garamond" w:eastAsia="Times New Roman" w:hAnsi="Garamond"/>
          <w:sz w:val="26"/>
          <w:szCs w:val="26"/>
        </w:rPr>
        <w:t xml:space="preserve">, sous la direction de François Quastana et Xavier Rousseaux, </w:t>
      </w:r>
      <w:r>
        <w:rPr>
          <w:rFonts w:ascii="Garamond" w:eastAsia="Times New Roman" w:hAnsi="Garamond"/>
          <w:sz w:val="26"/>
          <w:szCs w:val="26"/>
        </w:rPr>
        <w:t>Université de Lille, 28.11.2022 ;</w:t>
      </w:r>
    </w:p>
    <w:p w14:paraId="5038DD64" w14:textId="55219E8B" w:rsidR="00DA67F1" w:rsidRPr="00290651" w:rsidRDefault="003C0C55" w:rsidP="003C0C55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  <w:lang w:val="it-IT"/>
        </w:rPr>
      </w:pPr>
      <w:proofErr w:type="spellStart"/>
      <w:r w:rsidRPr="00295039">
        <w:rPr>
          <w:rFonts w:ascii="Garamond" w:hAnsi="Garamond" w:cs="Arial"/>
          <w:b/>
          <w:sz w:val="26"/>
          <w:szCs w:val="26"/>
          <w:lang w:val="it-IT"/>
        </w:rPr>
        <w:t>Membre</w:t>
      </w:r>
      <w:proofErr w:type="spellEnd"/>
      <w:r w:rsidRPr="00295039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proofErr w:type="spellStart"/>
      <w:r w:rsidRPr="00295039">
        <w:rPr>
          <w:rFonts w:ascii="Garamond" w:hAnsi="Garamond" w:cs="Arial"/>
          <w:b/>
          <w:sz w:val="26"/>
          <w:szCs w:val="26"/>
          <w:lang w:val="it-IT"/>
        </w:rPr>
        <w:t>du</w:t>
      </w:r>
      <w:proofErr w:type="spellEnd"/>
      <w:r w:rsidRPr="00295039">
        <w:rPr>
          <w:rFonts w:ascii="Garamond" w:hAnsi="Garamond" w:cs="Arial"/>
          <w:b/>
          <w:sz w:val="26"/>
          <w:szCs w:val="26"/>
          <w:lang w:val="it-IT"/>
        </w:rPr>
        <w:t xml:space="preserve"> </w:t>
      </w:r>
      <w:proofErr w:type="spellStart"/>
      <w:r w:rsidRPr="00295039">
        <w:rPr>
          <w:rFonts w:ascii="Garamond" w:hAnsi="Garamond" w:cs="Arial"/>
          <w:b/>
          <w:sz w:val="26"/>
          <w:szCs w:val="26"/>
          <w:lang w:val="it-IT"/>
        </w:rPr>
        <w:t>jury</w:t>
      </w:r>
      <w:proofErr w:type="spellEnd"/>
      <w:r w:rsidRPr="00295039">
        <w:rPr>
          <w:rFonts w:ascii="Garamond" w:hAnsi="Garamond" w:cs="Arial"/>
          <w:b/>
          <w:sz w:val="26"/>
          <w:szCs w:val="26"/>
          <w:lang w:val="it-IT"/>
        </w:rPr>
        <w:t xml:space="preserve"> de </w:t>
      </w:r>
      <w:proofErr w:type="spellStart"/>
      <w:r w:rsidRPr="00295039">
        <w:rPr>
          <w:rFonts w:ascii="Garamond" w:hAnsi="Garamond" w:cs="Arial"/>
          <w:b/>
          <w:sz w:val="26"/>
          <w:szCs w:val="26"/>
          <w:lang w:val="it-IT"/>
        </w:rPr>
        <w:t>thèse</w:t>
      </w:r>
      <w:proofErr w:type="spellEnd"/>
      <w:r w:rsidRPr="00290651">
        <w:rPr>
          <w:rFonts w:ascii="Garamond" w:hAnsi="Garamond" w:cs="Arial"/>
          <w:sz w:val="26"/>
          <w:szCs w:val="26"/>
          <w:lang w:val="it-IT"/>
        </w:rPr>
        <w:t xml:space="preserve"> </w:t>
      </w:r>
      <w:proofErr w:type="gramStart"/>
      <w:r w:rsidRPr="003C0C55">
        <w:rPr>
          <w:rFonts w:ascii="Garamond" w:hAnsi="Garamond"/>
          <w:sz w:val="26"/>
          <w:szCs w:val="26"/>
          <w:lang w:val="it-IT"/>
        </w:rPr>
        <w:t>« La</w:t>
      </w:r>
      <w:proofErr w:type="gramEnd"/>
      <w:r w:rsidRPr="003C0C55">
        <w:rPr>
          <w:rFonts w:ascii="Garamond" w:hAnsi="Garamond"/>
          <w:sz w:val="26"/>
          <w:szCs w:val="26"/>
          <w:lang w:val="it-IT"/>
        </w:rPr>
        <w:t xml:space="preserve"> pena dell’esilio e l’umanesimo di Andrea </w:t>
      </w:r>
      <w:proofErr w:type="spellStart"/>
      <w:r w:rsidRPr="003C0C55">
        <w:rPr>
          <w:rFonts w:ascii="Garamond" w:hAnsi="Garamond"/>
          <w:sz w:val="26"/>
          <w:szCs w:val="26"/>
          <w:lang w:val="it-IT"/>
        </w:rPr>
        <w:t>Alciato</w:t>
      </w:r>
      <w:proofErr w:type="spellEnd"/>
      <w:r w:rsidRPr="003C0C55">
        <w:rPr>
          <w:rFonts w:ascii="Garamond" w:hAnsi="Garamond"/>
          <w:sz w:val="26"/>
          <w:szCs w:val="26"/>
          <w:lang w:val="it-IT"/>
        </w:rPr>
        <w:t xml:space="preserve">. Fonti, tradizione, </w:t>
      </w:r>
      <w:proofErr w:type="gramStart"/>
      <w:r w:rsidRPr="003C0C55">
        <w:rPr>
          <w:rFonts w:ascii="Garamond" w:hAnsi="Garamond"/>
          <w:sz w:val="26"/>
          <w:szCs w:val="26"/>
          <w:lang w:val="it-IT"/>
        </w:rPr>
        <w:t>filologia »</w:t>
      </w:r>
      <w:proofErr w:type="gramEnd"/>
      <w:r w:rsidRPr="003C0C55">
        <w:rPr>
          <w:rFonts w:ascii="Garamond" w:hAnsi="Garamond"/>
          <w:sz w:val="26"/>
          <w:szCs w:val="26"/>
          <w:lang w:val="it-IT"/>
        </w:rPr>
        <w:t xml:space="preserve">, </w:t>
      </w:r>
      <w:proofErr w:type="spellStart"/>
      <w:r w:rsidRPr="003C0C55">
        <w:rPr>
          <w:rFonts w:ascii="Garamond" w:hAnsi="Garamond"/>
          <w:sz w:val="26"/>
          <w:szCs w:val="26"/>
          <w:lang w:val="it-IT"/>
        </w:rPr>
        <w:t>candidat</w:t>
      </w:r>
      <w:proofErr w:type="spellEnd"/>
      <w:r w:rsidRPr="003C0C55">
        <w:rPr>
          <w:rFonts w:ascii="Garamond" w:hAnsi="Garamond"/>
          <w:sz w:val="26"/>
          <w:szCs w:val="26"/>
          <w:lang w:val="it-IT"/>
        </w:rPr>
        <w:t xml:space="preserve"> Luca </w:t>
      </w:r>
      <w:proofErr w:type="spellStart"/>
      <w:r w:rsidRPr="003C0C55">
        <w:rPr>
          <w:rFonts w:ascii="Garamond" w:hAnsi="Garamond"/>
          <w:sz w:val="26"/>
          <w:szCs w:val="26"/>
          <w:lang w:val="it-IT"/>
        </w:rPr>
        <w:t>Tonin</w:t>
      </w:r>
      <w:proofErr w:type="spellEnd"/>
      <w:r w:rsidRPr="003C0C55">
        <w:rPr>
          <w:rFonts w:ascii="Garamond" w:hAnsi="Garamond"/>
          <w:sz w:val="26"/>
          <w:szCs w:val="26"/>
          <w:lang w:val="it-IT"/>
        </w:rPr>
        <w:t xml:space="preserve"> </w:t>
      </w:r>
      <w:proofErr w:type="spellStart"/>
      <w:r>
        <w:rPr>
          <w:rFonts w:ascii="Garamond" w:hAnsi="Garamond"/>
          <w:sz w:val="26"/>
          <w:szCs w:val="26"/>
          <w:lang w:val="it-IT"/>
        </w:rPr>
        <w:t>sous</w:t>
      </w:r>
      <w:proofErr w:type="spellEnd"/>
      <w:r>
        <w:rPr>
          <w:rFonts w:ascii="Garamond" w:hAnsi="Garamond"/>
          <w:sz w:val="26"/>
          <w:szCs w:val="26"/>
          <w:lang w:val="it-IT"/>
        </w:rPr>
        <w:t xml:space="preserve"> la </w:t>
      </w:r>
      <w:proofErr w:type="spellStart"/>
      <w:r>
        <w:rPr>
          <w:rFonts w:ascii="Garamond" w:hAnsi="Garamond"/>
          <w:sz w:val="26"/>
          <w:szCs w:val="26"/>
          <w:lang w:val="it-IT"/>
        </w:rPr>
        <w:t>direction</w:t>
      </w:r>
      <w:proofErr w:type="spellEnd"/>
      <w:r>
        <w:rPr>
          <w:rFonts w:ascii="Garamond" w:hAnsi="Garamond"/>
          <w:sz w:val="26"/>
          <w:szCs w:val="26"/>
          <w:lang w:val="it-IT"/>
        </w:rPr>
        <w:t xml:space="preserve"> de Diego </w:t>
      </w:r>
      <w:proofErr w:type="spellStart"/>
      <w:r>
        <w:rPr>
          <w:rFonts w:ascii="Garamond" w:hAnsi="Garamond"/>
          <w:sz w:val="26"/>
          <w:szCs w:val="26"/>
          <w:lang w:val="it-IT"/>
        </w:rPr>
        <w:t>Quaglioni</w:t>
      </w:r>
      <w:proofErr w:type="spellEnd"/>
      <w:r>
        <w:rPr>
          <w:rFonts w:ascii="Garamond" w:hAnsi="Garamond"/>
          <w:sz w:val="26"/>
          <w:szCs w:val="26"/>
          <w:lang w:val="it-IT"/>
        </w:rPr>
        <w:t>, Università di Trento et M</w:t>
      </w:r>
      <w:r w:rsidR="00E14837">
        <w:rPr>
          <w:rFonts w:ascii="Garamond" w:hAnsi="Garamond"/>
          <w:sz w:val="26"/>
          <w:szCs w:val="26"/>
          <w:lang w:val="it-IT"/>
        </w:rPr>
        <w:t xml:space="preserve">ünster </w:t>
      </w:r>
      <w:proofErr w:type="spellStart"/>
      <w:r w:rsidR="00E14837">
        <w:rPr>
          <w:rFonts w:ascii="Garamond" w:hAnsi="Garamond"/>
          <w:sz w:val="26"/>
          <w:szCs w:val="26"/>
          <w:lang w:val="it-IT"/>
        </w:rPr>
        <w:t>Universität</w:t>
      </w:r>
      <w:proofErr w:type="spellEnd"/>
      <w:r w:rsidR="00E14837">
        <w:rPr>
          <w:rFonts w:ascii="Garamond" w:hAnsi="Garamond"/>
          <w:sz w:val="26"/>
          <w:szCs w:val="26"/>
          <w:lang w:val="it-IT"/>
        </w:rPr>
        <w:t>, 02.02.2019;</w:t>
      </w:r>
    </w:p>
    <w:p w14:paraId="5544B852" w14:textId="1F4E6492" w:rsidR="00CA057F" w:rsidRPr="00195C8E" w:rsidRDefault="00CA057F" w:rsidP="00CA057F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295039">
        <w:rPr>
          <w:rFonts w:ascii="Garamond" w:hAnsi="Garamond" w:cs="Arial"/>
          <w:b/>
          <w:sz w:val="26"/>
          <w:szCs w:val="26"/>
        </w:rPr>
        <w:t>Membre Rapporteur du jury de thèse</w:t>
      </w:r>
      <w:r w:rsidRPr="00195C8E">
        <w:rPr>
          <w:rFonts w:ascii="Garamond" w:hAnsi="Garamond" w:cs="Arial"/>
          <w:sz w:val="26"/>
          <w:szCs w:val="26"/>
        </w:rPr>
        <w:t xml:space="preserve"> « La constance des stigmates de la faillite : De l'Antiquité à nos jours », candidate Célia </w:t>
      </w:r>
      <w:proofErr w:type="spellStart"/>
      <w:r w:rsidRPr="00195C8E">
        <w:rPr>
          <w:rFonts w:ascii="Garamond" w:hAnsi="Garamond" w:cs="Arial"/>
          <w:sz w:val="26"/>
          <w:szCs w:val="26"/>
        </w:rPr>
        <w:t>Magras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sous la direction de Bernard </w:t>
      </w:r>
      <w:proofErr w:type="spellStart"/>
      <w:r w:rsidRPr="00195C8E">
        <w:rPr>
          <w:rFonts w:ascii="Garamond" w:hAnsi="Garamond" w:cs="Arial"/>
          <w:sz w:val="26"/>
          <w:szCs w:val="26"/>
        </w:rPr>
        <w:t>Gallinato</w:t>
      </w:r>
      <w:proofErr w:type="spellEnd"/>
      <w:r w:rsidR="006825A0" w:rsidRPr="00195C8E">
        <w:rPr>
          <w:rFonts w:ascii="Garamond" w:hAnsi="Garamond" w:cs="Arial"/>
          <w:sz w:val="26"/>
          <w:szCs w:val="26"/>
        </w:rPr>
        <w:t>,</w:t>
      </w:r>
      <w:r w:rsidRPr="00195C8E">
        <w:rPr>
          <w:rFonts w:ascii="Garamond" w:hAnsi="Garamond" w:cs="Arial"/>
          <w:sz w:val="26"/>
          <w:szCs w:val="26"/>
        </w:rPr>
        <w:t xml:space="preserve"> Université de Bordeaux, 4.12.2018 ;</w:t>
      </w:r>
    </w:p>
    <w:p w14:paraId="07BAF24C" w14:textId="77777777" w:rsidR="00195C8E" w:rsidRDefault="00F246F0" w:rsidP="00195C8E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295039">
        <w:rPr>
          <w:rFonts w:ascii="Garamond" w:hAnsi="Garamond" w:cs="Arial"/>
          <w:b/>
          <w:sz w:val="26"/>
          <w:szCs w:val="26"/>
        </w:rPr>
        <w:t>Membre Rapporteur du jury de thèse</w:t>
      </w:r>
      <w:r w:rsidRPr="00195C8E">
        <w:rPr>
          <w:rFonts w:ascii="Garamond" w:hAnsi="Garamond" w:cs="Arial"/>
          <w:sz w:val="26"/>
          <w:szCs w:val="26"/>
        </w:rPr>
        <w:t xml:space="preserve"> « La dispense canonique dans le droit de l'église catholique latine : Concept, tradition et canonicité », candidat Jean-René </w:t>
      </w:r>
      <w:proofErr w:type="spellStart"/>
      <w:r w:rsidRPr="00195C8E">
        <w:rPr>
          <w:rFonts w:ascii="Garamond" w:hAnsi="Garamond" w:cs="Arial"/>
          <w:sz w:val="26"/>
          <w:szCs w:val="26"/>
        </w:rPr>
        <w:t>Kiedi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Kionga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sous la direction de François </w:t>
      </w:r>
      <w:proofErr w:type="spellStart"/>
      <w:r w:rsidRPr="00195C8E">
        <w:rPr>
          <w:rFonts w:ascii="Garamond" w:hAnsi="Garamond" w:cs="Arial"/>
          <w:sz w:val="26"/>
          <w:szCs w:val="26"/>
        </w:rPr>
        <w:t>Jankowiak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Université Paris-Saclay, 14.09.2017 ; </w:t>
      </w:r>
    </w:p>
    <w:p w14:paraId="01EDF890" w14:textId="652A4F0E" w:rsidR="003C0C55" w:rsidRPr="003C0C55" w:rsidRDefault="00DA67F1" w:rsidP="003C0C55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11340A">
        <w:rPr>
          <w:rFonts w:ascii="Garamond" w:hAnsi="Garamond" w:cs="Arial"/>
          <w:b/>
          <w:sz w:val="26"/>
          <w:szCs w:val="26"/>
        </w:rPr>
        <w:t>Membre du jury de thèse</w:t>
      </w:r>
      <w:r w:rsidRPr="00DA67F1">
        <w:rPr>
          <w:rFonts w:ascii="Garamond" w:hAnsi="Garamond" w:cs="Arial"/>
          <w:sz w:val="26"/>
          <w:szCs w:val="26"/>
        </w:rPr>
        <w:t xml:space="preserve"> « La </w:t>
      </w:r>
      <w:proofErr w:type="spellStart"/>
      <w:r w:rsidRPr="00DA67F1">
        <w:rPr>
          <w:rFonts w:ascii="Garamond" w:hAnsi="Garamond" w:cs="Arial"/>
          <w:sz w:val="26"/>
          <w:szCs w:val="26"/>
        </w:rPr>
        <w:t>sociedad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DA67F1">
        <w:rPr>
          <w:rFonts w:ascii="Garamond" w:hAnsi="Garamond" w:cs="Arial"/>
          <w:sz w:val="26"/>
          <w:szCs w:val="26"/>
        </w:rPr>
        <w:t>mercantil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en Sevilla entre 1747 y 1848, </w:t>
      </w:r>
      <w:proofErr w:type="spellStart"/>
      <w:r w:rsidRPr="00DA67F1">
        <w:rPr>
          <w:rFonts w:ascii="Garamond" w:hAnsi="Garamond" w:cs="Arial"/>
          <w:sz w:val="26"/>
          <w:szCs w:val="26"/>
        </w:rPr>
        <w:t>candidad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DA67F1">
        <w:rPr>
          <w:rFonts w:ascii="Garamond" w:hAnsi="Garamond" w:cs="Arial"/>
          <w:sz w:val="26"/>
          <w:szCs w:val="26"/>
        </w:rPr>
        <w:t>Jesús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DA67F1">
        <w:rPr>
          <w:rFonts w:ascii="Garamond" w:hAnsi="Garamond" w:cs="Arial"/>
          <w:sz w:val="26"/>
          <w:szCs w:val="26"/>
        </w:rPr>
        <w:t>Jimeno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DA67F1">
        <w:rPr>
          <w:rFonts w:ascii="Garamond" w:hAnsi="Garamond" w:cs="Arial"/>
          <w:sz w:val="26"/>
          <w:szCs w:val="26"/>
        </w:rPr>
        <w:t>Borrero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sous la direction de Manuel </w:t>
      </w:r>
      <w:proofErr w:type="spellStart"/>
      <w:r w:rsidRPr="00DA67F1">
        <w:rPr>
          <w:rFonts w:ascii="Garamond" w:hAnsi="Garamond" w:cs="Arial"/>
          <w:sz w:val="26"/>
          <w:szCs w:val="26"/>
        </w:rPr>
        <w:t>Ángel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Bermejo </w:t>
      </w:r>
      <w:proofErr w:type="spellStart"/>
      <w:r w:rsidRPr="00DA67F1">
        <w:rPr>
          <w:rFonts w:ascii="Garamond" w:hAnsi="Garamond" w:cs="Arial"/>
          <w:sz w:val="26"/>
          <w:szCs w:val="26"/>
        </w:rPr>
        <w:t>Castrillo</w:t>
      </w:r>
      <w:proofErr w:type="spellEnd"/>
      <w:r w:rsidRPr="00DA67F1">
        <w:rPr>
          <w:rFonts w:ascii="Garamond" w:hAnsi="Garamond" w:cs="Arial"/>
          <w:sz w:val="26"/>
          <w:szCs w:val="26"/>
        </w:rPr>
        <w:t xml:space="preserve"> et Carlos Petit Calvo</w:t>
      </w:r>
      <w:r>
        <w:rPr>
          <w:rFonts w:ascii="Garamond" w:hAnsi="Garamond" w:cs="Arial"/>
          <w:sz w:val="26"/>
          <w:szCs w:val="26"/>
        </w:rPr>
        <w:t xml:space="preserve">, </w:t>
      </w:r>
      <w:proofErr w:type="spellStart"/>
      <w:r>
        <w:rPr>
          <w:rFonts w:ascii="Garamond" w:hAnsi="Garamond" w:cs="Arial"/>
          <w:sz w:val="26"/>
          <w:szCs w:val="26"/>
        </w:rPr>
        <w:t>Universidad</w:t>
      </w:r>
      <w:proofErr w:type="spellEnd"/>
      <w:r>
        <w:rPr>
          <w:rFonts w:ascii="Garamond" w:hAnsi="Garamond" w:cs="Arial"/>
          <w:sz w:val="26"/>
          <w:szCs w:val="26"/>
        </w:rPr>
        <w:t xml:space="preserve"> Carlos III de Madrid, </w:t>
      </w:r>
      <w:r w:rsidR="00D8532A">
        <w:rPr>
          <w:rFonts w:ascii="Garamond" w:hAnsi="Garamond" w:cs="Arial"/>
          <w:sz w:val="26"/>
          <w:szCs w:val="26"/>
        </w:rPr>
        <w:t>3.10.2017 ;</w:t>
      </w:r>
    </w:p>
    <w:p w14:paraId="3097EB64" w14:textId="5EC22BC8" w:rsidR="00195C8E" w:rsidRPr="004A65A2" w:rsidRDefault="00195C8E" w:rsidP="00195C8E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11340A">
        <w:rPr>
          <w:rFonts w:ascii="Garamond" w:eastAsia="Times New Roman" w:hAnsi="Garamond"/>
          <w:b/>
          <w:sz w:val="26"/>
          <w:szCs w:val="26"/>
        </w:rPr>
        <w:t>Membre Rapporteur du jury de thèse</w:t>
      </w:r>
      <w:r w:rsidRPr="00195C8E">
        <w:rPr>
          <w:rFonts w:ascii="Garamond" w:eastAsia="Times New Roman" w:hAnsi="Garamond"/>
          <w:sz w:val="26"/>
          <w:szCs w:val="26"/>
        </w:rPr>
        <w:t xml:space="preserve"> « Le contrat de dépôt (XIIe-XVIe siècle) : une figure contractuelle protéiforme », candidat Jean </w:t>
      </w:r>
      <w:proofErr w:type="spellStart"/>
      <w:r w:rsidRPr="00195C8E">
        <w:rPr>
          <w:rFonts w:ascii="Garamond" w:eastAsia="Times New Roman" w:hAnsi="Garamond"/>
          <w:sz w:val="26"/>
          <w:szCs w:val="26"/>
        </w:rPr>
        <w:t>Charriaud</w:t>
      </w:r>
      <w:proofErr w:type="spellEnd"/>
      <w:r w:rsidRPr="00195C8E">
        <w:rPr>
          <w:rFonts w:ascii="Garamond" w:eastAsia="Times New Roman" w:hAnsi="Garamond"/>
          <w:sz w:val="26"/>
          <w:szCs w:val="26"/>
        </w:rPr>
        <w:t xml:space="preserve"> s</w:t>
      </w:r>
      <w:r w:rsidRPr="00195C8E">
        <w:rPr>
          <w:rFonts w:ascii="Garamond" w:hAnsi="Garamond"/>
          <w:sz w:val="26"/>
          <w:szCs w:val="26"/>
        </w:rPr>
        <w:t>ous la direction de Olivier Descamps, Université Paris Panthéon-Assas, 24.11.2016</w:t>
      </w:r>
      <w:r w:rsidR="004A65A2">
        <w:rPr>
          <w:rFonts w:ascii="Garamond" w:hAnsi="Garamond"/>
          <w:sz w:val="26"/>
          <w:szCs w:val="26"/>
        </w:rPr>
        <w:t> ;</w:t>
      </w:r>
    </w:p>
    <w:p w14:paraId="7809E246" w14:textId="766AF8FD" w:rsidR="00195C8E" w:rsidRPr="004A65A2" w:rsidRDefault="004A65A2" w:rsidP="00195C8E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11340A">
        <w:rPr>
          <w:rFonts w:ascii="Garamond" w:hAnsi="Garamond" w:cs="Arial"/>
          <w:b/>
          <w:sz w:val="26"/>
          <w:szCs w:val="26"/>
        </w:rPr>
        <w:t>Membre du jury de thèse</w:t>
      </w:r>
      <w:r w:rsidRPr="004A65A2">
        <w:rPr>
          <w:rFonts w:ascii="Garamond" w:hAnsi="Garamond" w:cs="Arial"/>
          <w:sz w:val="26"/>
          <w:szCs w:val="26"/>
        </w:rPr>
        <w:t xml:space="preserve"> « Le retard dans l'exécution des contrats (XIIe-XIXe siècle). Contribution historique à l'étude de la responsabilité contractuelle », candidate Marie-Anne </w:t>
      </w:r>
      <w:proofErr w:type="spellStart"/>
      <w:r w:rsidRPr="004A65A2">
        <w:rPr>
          <w:rFonts w:ascii="Garamond" w:hAnsi="Garamond" w:cs="Arial"/>
          <w:sz w:val="26"/>
          <w:szCs w:val="26"/>
        </w:rPr>
        <w:t>Daillant</w:t>
      </w:r>
      <w:proofErr w:type="spellEnd"/>
      <w:r w:rsidRPr="004A65A2">
        <w:rPr>
          <w:rFonts w:ascii="Garamond" w:hAnsi="Garamond" w:cs="Arial"/>
          <w:sz w:val="26"/>
          <w:szCs w:val="26"/>
        </w:rPr>
        <w:t xml:space="preserve"> sous la direction de Michèle </w:t>
      </w:r>
      <w:proofErr w:type="spellStart"/>
      <w:r w:rsidRPr="004A65A2">
        <w:rPr>
          <w:rFonts w:ascii="Garamond" w:hAnsi="Garamond" w:cs="Arial"/>
          <w:sz w:val="26"/>
          <w:szCs w:val="26"/>
        </w:rPr>
        <w:t>Begou-Davia</w:t>
      </w:r>
      <w:proofErr w:type="spellEnd"/>
      <w:r w:rsidRPr="004A65A2">
        <w:rPr>
          <w:rFonts w:ascii="Garamond" w:hAnsi="Garamond" w:cs="Arial"/>
          <w:sz w:val="26"/>
          <w:szCs w:val="26"/>
        </w:rPr>
        <w:t xml:space="preserve"> et Olivier Descamps, Université Paris Saclay, 27.10.2016.</w:t>
      </w:r>
    </w:p>
    <w:p w14:paraId="4E892FD1" w14:textId="126980A8" w:rsidR="00CA057F" w:rsidRPr="00195C8E" w:rsidRDefault="00CA057F" w:rsidP="00CA057F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11340A">
        <w:rPr>
          <w:rFonts w:ascii="Garamond" w:hAnsi="Garamond" w:cs="Arial"/>
          <w:b/>
          <w:sz w:val="26"/>
          <w:szCs w:val="26"/>
        </w:rPr>
        <w:t>Membre Rapporteur du jury de thèse</w:t>
      </w:r>
      <w:r w:rsidRPr="00195C8E">
        <w:rPr>
          <w:rFonts w:ascii="Garamond" w:hAnsi="Garamond" w:cs="Arial"/>
          <w:sz w:val="26"/>
          <w:szCs w:val="26"/>
        </w:rPr>
        <w:t xml:space="preserve"> « Encadrement juridique de l'éducation au Congo-</w:t>
      </w:r>
      <w:proofErr w:type="spellStart"/>
      <w:r w:rsidRPr="00195C8E">
        <w:rPr>
          <w:rFonts w:ascii="Garamond" w:hAnsi="Garamond" w:cs="Arial"/>
          <w:sz w:val="26"/>
          <w:szCs w:val="26"/>
        </w:rPr>
        <w:t>Kinsaha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(1885-1986) : de l'initiative des missionnaires à la prise en charge par l'État », candidat Désiré </w:t>
      </w:r>
      <w:proofErr w:type="spellStart"/>
      <w:r w:rsidRPr="00195C8E">
        <w:rPr>
          <w:rFonts w:ascii="Garamond" w:hAnsi="Garamond" w:cs="Arial"/>
          <w:sz w:val="26"/>
          <w:szCs w:val="26"/>
        </w:rPr>
        <w:t>Balabala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Nembenze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sous la direction de Michèle </w:t>
      </w:r>
      <w:proofErr w:type="spellStart"/>
      <w:r w:rsidRPr="00195C8E">
        <w:rPr>
          <w:rFonts w:ascii="Garamond" w:hAnsi="Garamond" w:cs="Arial"/>
          <w:sz w:val="26"/>
          <w:szCs w:val="26"/>
        </w:rPr>
        <w:t>Bégou-Davia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</w:t>
      </w:r>
      <w:proofErr w:type="spellStart"/>
      <w:r w:rsidR="006825A0" w:rsidRPr="00195C8E">
        <w:rPr>
          <w:rFonts w:ascii="Garamond" w:hAnsi="Garamond" w:cs="Arial"/>
          <w:sz w:val="26"/>
          <w:szCs w:val="26"/>
        </w:rPr>
        <w:t>Univesité</w:t>
      </w:r>
      <w:proofErr w:type="spellEnd"/>
      <w:r w:rsidR="006825A0" w:rsidRPr="00195C8E">
        <w:rPr>
          <w:rFonts w:ascii="Garamond" w:hAnsi="Garamond" w:cs="Arial"/>
          <w:sz w:val="26"/>
          <w:szCs w:val="26"/>
        </w:rPr>
        <w:t xml:space="preserve"> Paris Saclay, </w:t>
      </w:r>
      <w:r w:rsidRPr="00195C8E">
        <w:rPr>
          <w:rFonts w:ascii="Garamond" w:hAnsi="Garamond" w:cs="Arial"/>
          <w:sz w:val="26"/>
          <w:szCs w:val="26"/>
        </w:rPr>
        <w:t>18.10.2016</w:t>
      </w:r>
      <w:r w:rsidR="00D0777C">
        <w:rPr>
          <w:rFonts w:ascii="Garamond" w:hAnsi="Garamond" w:cs="Arial"/>
          <w:sz w:val="26"/>
          <w:szCs w:val="26"/>
        </w:rPr>
        <w:t>.</w:t>
      </w:r>
    </w:p>
    <w:p w14:paraId="13186B0F" w14:textId="77777777" w:rsidR="00CA057F" w:rsidRPr="00195C8E" w:rsidRDefault="00CA057F" w:rsidP="00CA057F">
      <w:pPr>
        <w:jc w:val="both"/>
        <w:rPr>
          <w:rFonts w:ascii="Garamond" w:hAnsi="Garamond" w:cs="Arial"/>
          <w:sz w:val="26"/>
          <w:szCs w:val="26"/>
        </w:rPr>
      </w:pPr>
    </w:p>
    <w:p w14:paraId="7B37DD00" w14:textId="77777777" w:rsidR="005B78BD" w:rsidRPr="00195C8E" w:rsidRDefault="005B78BD" w:rsidP="005B78BD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noProof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Membre du comité de suivi des thèses de l’ED 74 Sciences Juridiques, Politiques et de Gestion depuis 2014 ;</w:t>
      </w:r>
    </w:p>
    <w:p w14:paraId="392CEBBE" w14:textId="14A8582D" w:rsidR="005B78BD" w:rsidRPr="00195C8E" w:rsidRDefault="005B78BD" w:rsidP="005B78BD">
      <w:pPr>
        <w:pStyle w:val="Paragraphedeliste"/>
        <w:numPr>
          <w:ilvl w:val="0"/>
          <w:numId w:val="7"/>
        </w:numPr>
        <w:ind w:left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Membre de 11 jurys de mémoire, M2 Histoire du Droit et des Institutions – Université de Lille.</w:t>
      </w:r>
    </w:p>
    <w:p w14:paraId="7FA44B7F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5CF133A2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05A2FDFC" w14:textId="24ED6F06" w:rsidR="008E7916" w:rsidRPr="00474349" w:rsidRDefault="008E7916" w:rsidP="008E7916">
      <w:pPr>
        <w:ind w:left="644"/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t>Activité éditoriale :</w:t>
      </w:r>
    </w:p>
    <w:p w14:paraId="58F661AB" w14:textId="77777777" w:rsidR="008E7916" w:rsidRPr="00195C8E" w:rsidRDefault="008E7916" w:rsidP="008E7916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7F0DD501" w14:textId="77777777" w:rsidR="008E7916" w:rsidRPr="00195C8E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comité de rédaction de la revue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Clio@</w:t>
      </w:r>
      <w:proofErr w:type="gramStart"/>
      <w:r w:rsidRPr="00195C8E">
        <w:rPr>
          <w:rFonts w:ascii="Garamond" w:hAnsi="Garamond" w:cs="Arial"/>
          <w:i/>
          <w:sz w:val="26"/>
          <w:szCs w:val="26"/>
        </w:rPr>
        <w:t>Themis</w:t>
      </w:r>
      <w:proofErr w:type="spellEnd"/>
      <w:r w:rsidRPr="00195C8E">
        <w:rPr>
          <w:rFonts w:ascii="Garamond" w:hAnsi="Garamond" w:cs="Arial"/>
          <w:sz w:val="26"/>
          <w:szCs w:val="26"/>
        </w:rPr>
        <w:t>;</w:t>
      </w:r>
      <w:proofErr w:type="gramEnd"/>
    </w:p>
    <w:p w14:paraId="50B1792E" w14:textId="77777777" w:rsidR="008E7916" w:rsidRPr="00195C8E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</w:t>
      </w:r>
      <w:proofErr w:type="spellStart"/>
      <w:r w:rsidRPr="00195C8E">
        <w:rPr>
          <w:rFonts w:ascii="Garamond" w:hAnsi="Garamond" w:cs="Arial"/>
          <w:sz w:val="26"/>
          <w:szCs w:val="26"/>
        </w:rPr>
        <w:t>Editorial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Board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de la collection </w:t>
      </w:r>
      <w:r w:rsidRPr="00195C8E">
        <w:rPr>
          <w:rFonts w:ascii="Garamond" w:hAnsi="Garamond" w:cs="Arial"/>
          <w:i/>
          <w:sz w:val="26"/>
          <w:szCs w:val="26"/>
        </w:rPr>
        <w:t xml:space="preserve">Comparative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(</w:t>
      </w:r>
      <w:proofErr w:type="spellStart"/>
      <w:r w:rsidRPr="00195C8E">
        <w:rPr>
          <w:rFonts w:ascii="Garamond" w:hAnsi="Garamond" w:cs="Arial"/>
          <w:sz w:val="26"/>
          <w:szCs w:val="26"/>
        </w:rPr>
        <w:t>Routledge</w:t>
      </w:r>
      <w:proofErr w:type="spellEnd"/>
      <w:r w:rsidRPr="00195C8E">
        <w:rPr>
          <w:rFonts w:ascii="Garamond" w:hAnsi="Garamond" w:cs="Arial"/>
          <w:sz w:val="26"/>
          <w:szCs w:val="26"/>
        </w:rPr>
        <w:t>) ;</w:t>
      </w:r>
    </w:p>
    <w:p w14:paraId="4382B041" w14:textId="77777777" w:rsidR="008E7916" w:rsidRPr="00290651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i/>
          <w:sz w:val="26"/>
          <w:szCs w:val="26"/>
          <w:lang w:val="it-IT"/>
        </w:rPr>
      </w:pPr>
      <w:proofErr w:type="spellStart"/>
      <w:r w:rsidRPr="00290651">
        <w:rPr>
          <w:rFonts w:ascii="Garamond" w:hAnsi="Garamond" w:cs="Arial"/>
          <w:sz w:val="26"/>
          <w:szCs w:val="26"/>
          <w:lang w:val="it-IT"/>
        </w:rPr>
        <w:t>Miembro</w:t>
      </w:r>
      <w:proofErr w:type="spellEnd"/>
      <w:r w:rsidRPr="00290651">
        <w:rPr>
          <w:rFonts w:ascii="Garamond" w:hAnsi="Garamond" w:cs="Arial"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sz w:val="26"/>
          <w:szCs w:val="26"/>
          <w:lang w:val="it-IT"/>
        </w:rPr>
        <w:t>correspondiente</w:t>
      </w:r>
      <w:proofErr w:type="spellEnd"/>
      <w:r w:rsidRPr="00290651">
        <w:rPr>
          <w:rFonts w:ascii="Garamond" w:hAnsi="Garamond" w:cs="Arial"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sz w:val="26"/>
          <w:szCs w:val="26"/>
          <w:lang w:val="it-IT"/>
        </w:rPr>
        <w:t>extranjero</w:t>
      </w:r>
      <w:proofErr w:type="spellEnd"/>
      <w:r w:rsidRPr="00290651">
        <w:rPr>
          <w:rFonts w:ascii="Garamond" w:hAnsi="Garamond" w:cs="Arial"/>
          <w:sz w:val="26"/>
          <w:szCs w:val="26"/>
          <w:lang w:val="it-IT"/>
        </w:rPr>
        <w:t xml:space="preserve"> de la </w:t>
      </w:r>
      <w:proofErr w:type="spellStart"/>
      <w:r w:rsidRPr="00290651">
        <w:rPr>
          <w:rFonts w:ascii="Garamond" w:hAnsi="Garamond" w:cs="Arial"/>
          <w:i/>
          <w:sz w:val="26"/>
          <w:szCs w:val="26"/>
          <w:lang w:val="it-IT"/>
        </w:rPr>
        <w:t>Revista</w:t>
      </w:r>
      <w:proofErr w:type="spellEnd"/>
      <w:r w:rsidRPr="00290651">
        <w:rPr>
          <w:rFonts w:ascii="Garamond" w:hAnsi="Garamond" w:cs="Arial"/>
          <w:i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i/>
          <w:sz w:val="26"/>
          <w:szCs w:val="26"/>
          <w:lang w:val="it-IT"/>
        </w:rPr>
        <w:t>Mexicana</w:t>
      </w:r>
      <w:proofErr w:type="spellEnd"/>
      <w:r w:rsidRPr="00290651">
        <w:rPr>
          <w:rFonts w:ascii="Garamond" w:hAnsi="Garamond" w:cs="Arial"/>
          <w:i/>
          <w:sz w:val="26"/>
          <w:szCs w:val="26"/>
          <w:lang w:val="it-IT"/>
        </w:rPr>
        <w:t xml:space="preserve"> de </w:t>
      </w:r>
      <w:proofErr w:type="spellStart"/>
      <w:r w:rsidRPr="00290651">
        <w:rPr>
          <w:rFonts w:ascii="Garamond" w:hAnsi="Garamond" w:cs="Arial"/>
          <w:i/>
          <w:sz w:val="26"/>
          <w:szCs w:val="26"/>
          <w:lang w:val="it-IT"/>
        </w:rPr>
        <w:t>Historia</w:t>
      </w:r>
      <w:proofErr w:type="spellEnd"/>
      <w:r w:rsidRPr="00290651">
        <w:rPr>
          <w:rFonts w:ascii="Garamond" w:hAnsi="Garamond" w:cs="Arial"/>
          <w:i/>
          <w:sz w:val="26"/>
          <w:szCs w:val="26"/>
          <w:lang w:val="it-IT"/>
        </w:rPr>
        <w:t xml:space="preserve"> del </w:t>
      </w:r>
      <w:proofErr w:type="spellStart"/>
      <w:proofErr w:type="gramStart"/>
      <w:r w:rsidRPr="00290651">
        <w:rPr>
          <w:rFonts w:ascii="Garamond" w:hAnsi="Garamond" w:cs="Arial"/>
          <w:i/>
          <w:sz w:val="26"/>
          <w:szCs w:val="26"/>
          <w:lang w:val="it-IT"/>
        </w:rPr>
        <w:t>Derecho</w:t>
      </w:r>
      <w:proofErr w:type="spellEnd"/>
      <w:r w:rsidRPr="00290651">
        <w:rPr>
          <w:rFonts w:ascii="Garamond" w:hAnsi="Garamond" w:cs="Arial"/>
          <w:i/>
          <w:sz w:val="26"/>
          <w:szCs w:val="26"/>
          <w:lang w:val="it-IT"/>
        </w:rPr>
        <w:t> </w:t>
      </w:r>
      <w:r w:rsidRPr="00290651">
        <w:rPr>
          <w:rFonts w:ascii="Garamond" w:hAnsi="Garamond" w:cs="Arial"/>
          <w:sz w:val="26"/>
          <w:szCs w:val="26"/>
          <w:lang w:val="it-IT"/>
        </w:rPr>
        <w:t>;</w:t>
      </w:r>
      <w:proofErr w:type="gramEnd"/>
    </w:p>
    <w:p w14:paraId="1572A022" w14:textId="3CC7642E" w:rsidR="00AC56ED" w:rsidRPr="00195C8E" w:rsidRDefault="00AC56ED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i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Membre du comité de lecture de </w:t>
      </w:r>
      <w:r w:rsidRPr="00195C8E">
        <w:rPr>
          <w:rFonts w:ascii="Garamond" w:hAnsi="Garamond" w:cs="Arial"/>
          <w:i/>
          <w:sz w:val="26"/>
          <w:szCs w:val="26"/>
        </w:rPr>
        <w:t xml:space="preserve">Forum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Historiae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Iuris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> </w:t>
      </w:r>
      <w:r w:rsidRPr="00195C8E">
        <w:rPr>
          <w:rFonts w:ascii="Garamond" w:hAnsi="Garamond" w:cs="Arial"/>
          <w:sz w:val="26"/>
          <w:szCs w:val="26"/>
        </w:rPr>
        <w:t>;</w:t>
      </w:r>
    </w:p>
    <w:p w14:paraId="07B07F97" w14:textId="77777777" w:rsidR="008E7916" w:rsidRPr="00195C8E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i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Referee régulière pour les Éditions </w:t>
      </w:r>
      <w:proofErr w:type="spellStart"/>
      <w:r w:rsidRPr="00195C8E">
        <w:rPr>
          <w:rFonts w:ascii="Garamond" w:hAnsi="Garamond" w:cs="Arial"/>
          <w:sz w:val="26"/>
          <w:szCs w:val="26"/>
        </w:rPr>
        <w:t>Brill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collection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Library </w:t>
      </w:r>
      <w:r w:rsidRPr="00195C8E">
        <w:rPr>
          <w:rFonts w:ascii="Garamond" w:hAnsi="Garamond" w:cs="Arial"/>
          <w:sz w:val="26"/>
          <w:szCs w:val="26"/>
        </w:rPr>
        <w:t>;</w:t>
      </w:r>
    </w:p>
    <w:p w14:paraId="191B6C65" w14:textId="77777777" w:rsidR="008E7916" w:rsidRPr="00195C8E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Referee régulière pour la revue </w:t>
      </w:r>
      <w:r w:rsidRPr="00195C8E">
        <w:rPr>
          <w:rFonts w:ascii="Garamond" w:hAnsi="Garamond" w:cs="Arial"/>
          <w:i/>
          <w:sz w:val="26"/>
          <w:szCs w:val="26"/>
        </w:rPr>
        <w:t xml:space="preserve">Comparative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Glossae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European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Journal of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> </w:t>
      </w:r>
      <w:r w:rsidRPr="00195C8E">
        <w:rPr>
          <w:rFonts w:ascii="Garamond" w:hAnsi="Garamond" w:cs="Arial"/>
          <w:bCs/>
          <w:iCs/>
          <w:sz w:val="26"/>
          <w:szCs w:val="26"/>
        </w:rPr>
        <w:t>;</w:t>
      </w:r>
    </w:p>
    <w:p w14:paraId="4C1A1C6F" w14:textId="77777777" w:rsidR="008E7916" w:rsidRPr="00195C8E" w:rsidRDefault="008E7916" w:rsidP="008E7916">
      <w:pPr>
        <w:numPr>
          <w:ilvl w:val="0"/>
          <w:numId w:val="9"/>
        </w:numPr>
        <w:ind w:left="709" w:hanging="425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Referee occasionnel pour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European</w:t>
      </w:r>
      <w:proofErr w:type="spellEnd"/>
      <w:r w:rsidRPr="00195C8E">
        <w:rPr>
          <w:rFonts w:ascii="Garamond" w:hAnsi="Garamond" w:cs="Arial"/>
          <w:i/>
          <w:sz w:val="26"/>
          <w:szCs w:val="26"/>
        </w:rPr>
        <w:t xml:space="preserve"> Journal of </w:t>
      </w:r>
      <w:proofErr w:type="spellStart"/>
      <w:r w:rsidRPr="00195C8E">
        <w:rPr>
          <w:rFonts w:ascii="Garamond" w:hAnsi="Garamond" w:cs="Arial"/>
          <w:i/>
          <w:sz w:val="26"/>
          <w:szCs w:val="26"/>
        </w:rPr>
        <w:t>Sociology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</w:t>
      </w:r>
      <w:r w:rsidRPr="00195C8E">
        <w:rPr>
          <w:rFonts w:ascii="Garamond" w:hAnsi="Garamond" w:cs="Arial"/>
          <w:i/>
          <w:sz w:val="26"/>
          <w:szCs w:val="26"/>
        </w:rPr>
        <w:t xml:space="preserve">Mondes, </w:t>
      </w:r>
      <w:r w:rsidRPr="00195C8E">
        <w:rPr>
          <w:rFonts w:ascii="Garamond" w:hAnsi="Garamond" w:cs="Arial"/>
          <w:i/>
          <w:iCs/>
          <w:sz w:val="26"/>
          <w:szCs w:val="26"/>
        </w:rPr>
        <w:t xml:space="preserve">Cahiers du </w:t>
      </w:r>
      <w:proofErr w:type="spellStart"/>
      <w:r w:rsidRPr="00195C8E">
        <w:rPr>
          <w:rFonts w:ascii="Garamond" w:hAnsi="Garamond" w:cs="Arial"/>
          <w:i/>
          <w:iCs/>
          <w:sz w:val="26"/>
          <w:szCs w:val="26"/>
        </w:rPr>
        <w:t>CRHiDI</w:t>
      </w:r>
      <w:proofErr w:type="spellEnd"/>
      <w:r w:rsidRPr="00195C8E">
        <w:rPr>
          <w:rFonts w:ascii="Garamond" w:hAnsi="Garamond" w:cs="Arial"/>
          <w:iCs/>
          <w:sz w:val="26"/>
          <w:szCs w:val="26"/>
        </w:rPr>
        <w:t>.</w:t>
      </w:r>
      <w:r w:rsidRPr="00195C8E">
        <w:rPr>
          <w:rFonts w:ascii="Garamond" w:hAnsi="Garamond" w:cs="Arial"/>
          <w:i/>
          <w:sz w:val="26"/>
          <w:szCs w:val="26"/>
        </w:rPr>
        <w:t xml:space="preserve"> </w:t>
      </w:r>
    </w:p>
    <w:p w14:paraId="20C19B94" w14:textId="77777777" w:rsidR="008E7916" w:rsidRPr="00195C8E" w:rsidRDefault="008E7916" w:rsidP="008E7916">
      <w:pPr>
        <w:jc w:val="both"/>
        <w:rPr>
          <w:rFonts w:ascii="Garamond" w:hAnsi="Garamond" w:cs="Arial"/>
          <w:sz w:val="26"/>
          <w:szCs w:val="26"/>
        </w:rPr>
      </w:pPr>
    </w:p>
    <w:p w14:paraId="0CFDF4BF" w14:textId="77777777" w:rsidR="008E7916" w:rsidRPr="00195C8E" w:rsidRDefault="008E7916" w:rsidP="00CD4FD0">
      <w:pPr>
        <w:jc w:val="center"/>
        <w:rPr>
          <w:rFonts w:ascii="Garamond" w:hAnsi="Garamond" w:cs="Arial"/>
          <w:sz w:val="26"/>
          <w:szCs w:val="26"/>
        </w:rPr>
      </w:pPr>
    </w:p>
    <w:p w14:paraId="348F220C" w14:textId="77777777" w:rsidR="009C3FF5" w:rsidRDefault="009C3FF5" w:rsidP="00CD4FD0">
      <w:pPr>
        <w:jc w:val="center"/>
        <w:rPr>
          <w:rFonts w:ascii="Garamond" w:hAnsi="Garamond" w:cs="Arial"/>
          <w:b/>
          <w:sz w:val="26"/>
          <w:szCs w:val="26"/>
        </w:rPr>
      </w:pPr>
    </w:p>
    <w:p w14:paraId="1F1417C0" w14:textId="77777777" w:rsidR="00BE7BD0" w:rsidRDefault="00BE7BD0" w:rsidP="00CD4FD0">
      <w:pPr>
        <w:jc w:val="center"/>
        <w:rPr>
          <w:rFonts w:ascii="Garamond" w:hAnsi="Garamond" w:cs="Arial"/>
          <w:b/>
          <w:sz w:val="26"/>
          <w:szCs w:val="26"/>
        </w:rPr>
      </w:pPr>
    </w:p>
    <w:p w14:paraId="198F005C" w14:textId="6CA58422" w:rsidR="005B78BD" w:rsidRPr="00474349" w:rsidRDefault="005B78BD" w:rsidP="00CD4FD0">
      <w:pPr>
        <w:jc w:val="center"/>
        <w:rPr>
          <w:rFonts w:ascii="Garamond" w:hAnsi="Garamond" w:cs="Arial"/>
          <w:b/>
          <w:sz w:val="26"/>
          <w:szCs w:val="26"/>
        </w:rPr>
      </w:pPr>
      <w:r w:rsidRPr="00474349">
        <w:rPr>
          <w:rFonts w:ascii="Garamond" w:hAnsi="Garamond" w:cs="Arial"/>
          <w:b/>
          <w:sz w:val="26"/>
          <w:szCs w:val="26"/>
        </w:rPr>
        <w:t xml:space="preserve">Activités d’expertise et </w:t>
      </w:r>
      <w:r w:rsidR="0011340A" w:rsidRPr="00474349">
        <w:rPr>
          <w:rFonts w:ascii="Garamond" w:hAnsi="Garamond" w:cs="Arial"/>
          <w:b/>
          <w:sz w:val="26"/>
          <w:szCs w:val="26"/>
        </w:rPr>
        <w:t>d’évaluation :</w:t>
      </w:r>
    </w:p>
    <w:p w14:paraId="1E0D88E3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sz w:val="26"/>
          <w:szCs w:val="26"/>
        </w:rPr>
      </w:pPr>
    </w:p>
    <w:p w14:paraId="02E5CB92" w14:textId="09F652D7" w:rsidR="00DD07F9" w:rsidRPr="00290651" w:rsidRDefault="00BE7BD0" w:rsidP="00BE7BD0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  <w:lang w:val="en-US"/>
        </w:rPr>
      </w:pPr>
      <w:proofErr w:type="spellStart"/>
      <w:r w:rsidRPr="00290651">
        <w:rPr>
          <w:rFonts w:ascii="Garamond" w:hAnsi="Garamond" w:cs="Arial"/>
          <w:sz w:val="26"/>
          <w:szCs w:val="26"/>
          <w:lang w:val="en-US"/>
        </w:rPr>
        <w:t>Experte</w:t>
      </w:r>
      <w:proofErr w:type="spellEnd"/>
      <w:r w:rsidRPr="00290651">
        <w:rPr>
          <w:rFonts w:ascii="Garamond" w:hAnsi="Garamond" w:cs="Arial"/>
          <w:sz w:val="26"/>
          <w:szCs w:val="26"/>
          <w:lang w:val="en-US"/>
        </w:rPr>
        <w:t xml:space="preserve"> Horizon Europe (HORIZON) – Evaluation REA / European Research Executive </w:t>
      </w:r>
      <w:proofErr w:type="gramStart"/>
      <w:r w:rsidRPr="00290651">
        <w:rPr>
          <w:rFonts w:ascii="Garamond" w:hAnsi="Garamond" w:cs="Arial"/>
          <w:sz w:val="26"/>
          <w:szCs w:val="26"/>
          <w:lang w:val="en-US"/>
        </w:rPr>
        <w:t>Agency ;</w:t>
      </w:r>
      <w:proofErr w:type="gramEnd"/>
    </w:p>
    <w:p w14:paraId="0849408A" w14:textId="77777777" w:rsidR="005B78BD" w:rsidRPr="00195C8E" w:rsidRDefault="005B78BD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Expertise de projets pour le Hub « Cultures, sociétés, pratiques en mutation » du </w:t>
      </w:r>
      <w:proofErr w:type="spellStart"/>
      <w:r w:rsidRPr="00195C8E">
        <w:rPr>
          <w:rFonts w:ascii="Garamond" w:hAnsi="Garamond" w:cs="Arial"/>
          <w:sz w:val="26"/>
          <w:szCs w:val="26"/>
        </w:rPr>
        <w:t>ISite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Université de Lille Nord Europe ;</w:t>
      </w:r>
    </w:p>
    <w:p w14:paraId="7D3D99F6" w14:textId="77777777" w:rsidR="005B78BD" w:rsidRPr="00195C8E" w:rsidRDefault="005B78BD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Expertise de projets pour FWO (Fonds </w:t>
      </w:r>
      <w:proofErr w:type="spellStart"/>
      <w:r w:rsidRPr="00195C8E">
        <w:rPr>
          <w:rFonts w:ascii="Garamond" w:hAnsi="Garamond" w:cs="Arial"/>
          <w:sz w:val="26"/>
          <w:szCs w:val="26"/>
        </w:rPr>
        <w:t>Wetenschappelijk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Onderzoek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- </w:t>
      </w:r>
      <w:proofErr w:type="spellStart"/>
      <w:r w:rsidRPr="00195C8E">
        <w:rPr>
          <w:rFonts w:ascii="Garamond" w:hAnsi="Garamond" w:cs="Arial"/>
          <w:sz w:val="26"/>
          <w:szCs w:val="26"/>
        </w:rPr>
        <w:t>Vlaanderen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FWO) - </w:t>
      </w:r>
      <w:proofErr w:type="spellStart"/>
      <w:r w:rsidRPr="00195C8E">
        <w:rPr>
          <w:rFonts w:ascii="Garamond" w:hAnsi="Garamond" w:cs="Arial"/>
          <w:sz w:val="26"/>
          <w:szCs w:val="26"/>
        </w:rPr>
        <w:t>Research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sz w:val="26"/>
          <w:szCs w:val="26"/>
        </w:rPr>
        <w:t>Foundation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 Flandres ;</w:t>
      </w:r>
    </w:p>
    <w:p w14:paraId="033D1693" w14:textId="0001ABD1" w:rsidR="00D029DD" w:rsidRPr="00195C8E" w:rsidRDefault="00D029DD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Expertises pour </w:t>
      </w:r>
      <w:proofErr w:type="spellStart"/>
      <w:r w:rsidRPr="00195C8E">
        <w:rPr>
          <w:rFonts w:ascii="Garamond" w:hAnsi="Garamond" w:cs="Arial"/>
          <w:sz w:val="26"/>
          <w:szCs w:val="26"/>
        </w:rPr>
        <w:t>OpenEdition</w:t>
      </w:r>
      <w:proofErr w:type="spellEnd"/>
      <w:r w:rsidRPr="00195C8E">
        <w:rPr>
          <w:rFonts w:ascii="Garamond" w:hAnsi="Garamond" w:cs="Arial"/>
          <w:sz w:val="26"/>
          <w:szCs w:val="26"/>
        </w:rPr>
        <w:t> ;</w:t>
      </w:r>
    </w:p>
    <w:p w14:paraId="3F487C89" w14:textId="75B16EE6" w:rsidR="005B78BD" w:rsidRPr="00195C8E" w:rsidRDefault="002F4310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 xml:space="preserve">Membre </w:t>
      </w:r>
      <w:proofErr w:type="spellStart"/>
      <w:r w:rsidR="0011340A">
        <w:rPr>
          <w:rFonts w:ascii="Garamond" w:hAnsi="Garamond" w:cs="Arial"/>
          <w:sz w:val="26"/>
          <w:szCs w:val="26"/>
        </w:rPr>
        <w:t>regulier</w:t>
      </w:r>
      <w:proofErr w:type="spellEnd"/>
      <w:r w:rsidR="0011340A">
        <w:rPr>
          <w:rFonts w:ascii="Garamond" w:hAnsi="Garamond" w:cs="Arial"/>
          <w:sz w:val="26"/>
          <w:szCs w:val="26"/>
        </w:rPr>
        <w:t xml:space="preserve"> pour l’</w:t>
      </w:r>
      <w:r>
        <w:rPr>
          <w:rFonts w:ascii="Garamond" w:hAnsi="Garamond" w:cs="Arial"/>
          <w:sz w:val="26"/>
          <w:szCs w:val="26"/>
        </w:rPr>
        <w:t>HCERES</w:t>
      </w:r>
      <w:r w:rsidR="0011340A">
        <w:rPr>
          <w:rFonts w:ascii="Garamond" w:hAnsi="Garamond" w:cs="Arial"/>
          <w:sz w:val="26"/>
          <w:szCs w:val="26"/>
        </w:rPr>
        <w:t> ;</w:t>
      </w:r>
    </w:p>
    <w:p w14:paraId="5ADE6B82" w14:textId="77777777" w:rsidR="005B78BD" w:rsidRPr="00195C8E" w:rsidRDefault="005B78BD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Présidente du jury du prix de thèse de la Faculté de sciences juridiques, politiques et sociales de l’Université de Lille, 2019 ;</w:t>
      </w:r>
    </w:p>
    <w:p w14:paraId="21CF4EF8" w14:textId="77777777" w:rsidR="005B78BD" w:rsidRPr="00195C8E" w:rsidRDefault="005B78BD" w:rsidP="005B78BD">
      <w:pPr>
        <w:numPr>
          <w:ilvl w:val="0"/>
          <w:numId w:val="11"/>
        </w:numPr>
        <w:ind w:left="709" w:hanging="709"/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Membre du jury du prix de thèse de l'école doctorale Lille Nord de France ED 74, 2018.</w:t>
      </w:r>
    </w:p>
    <w:p w14:paraId="2915336C" w14:textId="77777777" w:rsidR="005B78BD" w:rsidRPr="00195C8E" w:rsidRDefault="005B78BD" w:rsidP="005B78BD">
      <w:pPr>
        <w:ind w:left="709" w:hanging="709"/>
        <w:jc w:val="both"/>
        <w:rPr>
          <w:rFonts w:ascii="Garamond" w:hAnsi="Garamond" w:cs="Arial"/>
          <w:sz w:val="26"/>
          <w:szCs w:val="26"/>
        </w:rPr>
      </w:pPr>
    </w:p>
    <w:p w14:paraId="4C5059CD" w14:textId="77777777" w:rsidR="00CD4FD0" w:rsidRPr="00195C8E" w:rsidRDefault="00CD4FD0" w:rsidP="005B78BD">
      <w:pPr>
        <w:ind w:left="709" w:hanging="709"/>
        <w:jc w:val="center"/>
        <w:rPr>
          <w:rFonts w:ascii="Garamond" w:hAnsi="Garamond" w:cs="Arial"/>
          <w:bCs/>
          <w:sz w:val="26"/>
          <w:szCs w:val="26"/>
        </w:rPr>
      </w:pPr>
    </w:p>
    <w:p w14:paraId="2D6279F9" w14:textId="77777777" w:rsidR="005B78BD" w:rsidRPr="00474349" w:rsidRDefault="005B78BD" w:rsidP="005B78BD">
      <w:pPr>
        <w:ind w:left="709" w:hanging="709"/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t>Séjours dans des laboratoires étrangers :</w:t>
      </w:r>
    </w:p>
    <w:p w14:paraId="35EE00BA" w14:textId="77777777" w:rsidR="005B78BD" w:rsidRPr="00195C8E" w:rsidRDefault="005B78BD" w:rsidP="005B78BD">
      <w:pPr>
        <w:ind w:left="709" w:hanging="709"/>
        <w:jc w:val="center"/>
        <w:rPr>
          <w:rFonts w:ascii="Garamond" w:hAnsi="Garamond" w:cs="Arial"/>
          <w:bCs/>
          <w:sz w:val="26"/>
          <w:szCs w:val="26"/>
        </w:rPr>
      </w:pPr>
    </w:p>
    <w:p w14:paraId="7069B511" w14:textId="70EB8D85" w:rsidR="00935DDF" w:rsidRDefault="00935DDF" w:rsidP="005B78BD">
      <w:pPr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Titulaire de la chaire annuelle « </w:t>
      </w:r>
      <w:r w:rsidR="00D05A7C">
        <w:rPr>
          <w:rFonts w:ascii="Garamond" w:hAnsi="Garamond" w:cs="Arial"/>
          <w:bCs/>
          <w:i/>
          <w:sz w:val="26"/>
          <w:szCs w:val="26"/>
        </w:rPr>
        <w:t>Global Law</w:t>
      </w:r>
      <w:r w:rsidR="00D05A7C" w:rsidRPr="00195C8E">
        <w:rPr>
          <w:rFonts w:ascii="Garamond" w:hAnsi="Garamond" w:cs="Arial"/>
          <w:bCs/>
          <w:sz w:val="26"/>
          <w:szCs w:val="26"/>
        </w:rPr>
        <w:t xml:space="preserve"> </w:t>
      </w:r>
      <w:r w:rsidRPr="00195C8E">
        <w:rPr>
          <w:rFonts w:ascii="Garamond" w:hAnsi="Garamond" w:cs="Arial"/>
          <w:bCs/>
          <w:sz w:val="26"/>
          <w:szCs w:val="26"/>
        </w:rPr>
        <w:t xml:space="preserve">» </w:t>
      </w:r>
      <w:r w:rsidR="00BE7BD0">
        <w:rPr>
          <w:rFonts w:ascii="Garamond" w:hAnsi="Garamond" w:cs="Arial"/>
          <w:bCs/>
          <w:sz w:val="26"/>
          <w:szCs w:val="26"/>
        </w:rPr>
        <w:t>KU-</w:t>
      </w:r>
      <w:r w:rsidRPr="00195C8E">
        <w:rPr>
          <w:rFonts w:ascii="Garamond" w:hAnsi="Garamond" w:cs="Arial"/>
          <w:bCs/>
          <w:sz w:val="26"/>
          <w:szCs w:val="26"/>
        </w:rPr>
        <w:t>Leuven (février-mars 2022).</w:t>
      </w:r>
    </w:p>
    <w:p w14:paraId="7F2392A2" w14:textId="2F0FCACF" w:rsidR="00DA2FC7" w:rsidRPr="00290651" w:rsidRDefault="00DA2FC7" w:rsidP="005B78BD">
      <w:pPr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Professeure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invitée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à l’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Unniversità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di Modena e Reggio Emilia (2022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) ;</w:t>
      </w:r>
      <w:proofErr w:type="gramEnd"/>
    </w:p>
    <w:p w14:paraId="10617829" w14:textId="1381692F" w:rsidR="005B78BD" w:rsidRPr="00195C8E" w:rsidRDefault="005B78BD" w:rsidP="005B78BD">
      <w:pPr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Professeure invité</w:t>
      </w:r>
      <w:r w:rsidR="00935DDF" w:rsidRPr="00195C8E">
        <w:rPr>
          <w:rFonts w:ascii="Garamond" w:hAnsi="Garamond" w:cs="Arial"/>
          <w:bCs/>
          <w:sz w:val="26"/>
          <w:szCs w:val="26"/>
        </w:rPr>
        <w:t>e à l’</w:t>
      </w:r>
      <w:proofErr w:type="spellStart"/>
      <w:r w:rsidR="00935DDF" w:rsidRPr="00195C8E">
        <w:rPr>
          <w:rFonts w:ascii="Garamond" w:hAnsi="Garamond" w:cs="Arial"/>
          <w:bCs/>
          <w:sz w:val="26"/>
          <w:szCs w:val="26"/>
        </w:rPr>
        <w:t>Università</w:t>
      </w:r>
      <w:proofErr w:type="spellEnd"/>
      <w:r w:rsidR="00935DDF" w:rsidRPr="00195C8E">
        <w:rPr>
          <w:rFonts w:ascii="Garamond" w:hAnsi="Garamond" w:cs="Arial"/>
          <w:bCs/>
          <w:sz w:val="26"/>
          <w:szCs w:val="26"/>
        </w:rPr>
        <w:t xml:space="preserve"> di Roma </w:t>
      </w:r>
      <w:proofErr w:type="spellStart"/>
      <w:r w:rsidR="00935DDF" w:rsidRPr="00195C8E">
        <w:rPr>
          <w:rFonts w:ascii="Garamond" w:hAnsi="Garamond" w:cs="Arial"/>
          <w:bCs/>
          <w:sz w:val="26"/>
          <w:szCs w:val="26"/>
        </w:rPr>
        <w:t>Tre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Italie,  (</w:t>
      </w:r>
      <w:proofErr w:type="gramEnd"/>
      <w:r w:rsidR="00004D4D" w:rsidRPr="00195C8E">
        <w:rPr>
          <w:rFonts w:ascii="Garamond" w:hAnsi="Garamond" w:cs="Arial"/>
          <w:bCs/>
          <w:sz w:val="26"/>
          <w:szCs w:val="26"/>
        </w:rPr>
        <w:t>décembre</w:t>
      </w:r>
      <w:r w:rsidRPr="00195C8E">
        <w:rPr>
          <w:rFonts w:ascii="Garamond" w:hAnsi="Garamond" w:cs="Arial"/>
          <w:bCs/>
          <w:sz w:val="26"/>
          <w:szCs w:val="26"/>
        </w:rPr>
        <w:t xml:space="preserve"> 2021</w:t>
      </w:r>
      <w:r w:rsidR="00003E13" w:rsidRPr="00195C8E">
        <w:rPr>
          <w:rFonts w:ascii="Garamond" w:hAnsi="Garamond" w:cs="Arial"/>
          <w:bCs/>
          <w:sz w:val="26"/>
          <w:szCs w:val="26"/>
        </w:rPr>
        <w:t>) ;</w:t>
      </w:r>
    </w:p>
    <w:p w14:paraId="3184F75B" w14:textId="77777777" w:rsidR="00003E13" w:rsidRPr="00195C8E" w:rsidRDefault="005B78BD" w:rsidP="005B78BD">
      <w:pPr>
        <w:pStyle w:val="Paragraphedeliste"/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Professeure invitée à l’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Universidad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Girona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Espagne, (prévu en présence, pa</w:t>
      </w:r>
      <w:r w:rsidR="00003E13" w:rsidRPr="00195C8E">
        <w:rPr>
          <w:rFonts w:ascii="Garamond" w:hAnsi="Garamond" w:cs="Arial"/>
          <w:bCs/>
          <w:sz w:val="26"/>
          <w:szCs w:val="26"/>
        </w:rPr>
        <w:t>rticipation à distance en 2021) ;</w:t>
      </w:r>
    </w:p>
    <w:p w14:paraId="064B655C" w14:textId="365EEB15" w:rsidR="005B78BD" w:rsidRPr="00195C8E" w:rsidRDefault="00003E13" w:rsidP="005B78BD">
      <w:pPr>
        <w:pStyle w:val="Paragraphedeliste"/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Professeure invitée à l’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Universidad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Panamericana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Mexique, mai 2018 ; </w:t>
      </w:r>
    </w:p>
    <w:p w14:paraId="5F6AFDAC" w14:textId="76F59959" w:rsidR="00004D4D" w:rsidRPr="00195C8E" w:rsidRDefault="00004D4D" w:rsidP="005B78BD">
      <w:pPr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Chercheuse invitée à l’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Universidad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Sevilla (2015, 2016, 2017) ;</w:t>
      </w:r>
    </w:p>
    <w:p w14:paraId="157C3133" w14:textId="41BB6462" w:rsidR="005B78BD" w:rsidRPr="00195C8E" w:rsidRDefault="005B78BD" w:rsidP="005B78BD">
      <w:pPr>
        <w:numPr>
          <w:ilvl w:val="0"/>
          <w:numId w:val="12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bCs/>
          <w:sz w:val="26"/>
          <w:szCs w:val="26"/>
        </w:rPr>
        <w:t>Archivo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Historico Provincial de Sevilla, trois mois de permanence grâce au financement Soutien Mobilité International</w:t>
      </w:r>
      <w:r w:rsidR="000365EF" w:rsidRPr="00195C8E">
        <w:rPr>
          <w:rFonts w:ascii="Garamond" w:hAnsi="Garamond" w:cs="Arial"/>
          <w:bCs/>
          <w:sz w:val="26"/>
          <w:szCs w:val="26"/>
        </w:rPr>
        <w:t>e</w:t>
      </w:r>
      <w:r w:rsidR="00004D4D" w:rsidRPr="00195C8E">
        <w:rPr>
          <w:rFonts w:ascii="Garamond" w:hAnsi="Garamond" w:cs="Arial"/>
          <w:bCs/>
          <w:sz w:val="26"/>
          <w:szCs w:val="26"/>
        </w:rPr>
        <w:t xml:space="preserve"> – SMI</w:t>
      </w:r>
      <w:r w:rsidRPr="00195C8E">
        <w:rPr>
          <w:rFonts w:ascii="Garamond" w:hAnsi="Garamond" w:cs="Arial"/>
          <w:bCs/>
          <w:sz w:val="26"/>
          <w:szCs w:val="26"/>
        </w:rPr>
        <w:t xml:space="preserve"> de l’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InSHS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20016.</w:t>
      </w:r>
    </w:p>
    <w:p w14:paraId="58781C89" w14:textId="77777777" w:rsidR="005B78BD" w:rsidRPr="00195C8E" w:rsidRDefault="005B78BD" w:rsidP="005B78BD">
      <w:pPr>
        <w:ind w:left="644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12EB97A7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bCs/>
          <w:sz w:val="26"/>
          <w:szCs w:val="26"/>
        </w:rPr>
      </w:pPr>
    </w:p>
    <w:p w14:paraId="73259A03" w14:textId="77777777" w:rsidR="005B78BD" w:rsidRPr="00474349" w:rsidRDefault="005B78BD" w:rsidP="005B78BD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t>Organisation de colloques et journées :</w:t>
      </w:r>
    </w:p>
    <w:p w14:paraId="049255B6" w14:textId="77777777" w:rsidR="005B78BD" w:rsidRPr="00195C8E" w:rsidRDefault="005B78BD" w:rsidP="005B78BD">
      <w:pPr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35E6BEE7" w14:textId="1793E4E7" w:rsidR="0011340A" w:rsidRPr="0011340A" w:rsidRDefault="0011340A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1340A">
        <w:rPr>
          <w:rFonts w:ascii="Garamond" w:hAnsi="Garamond" w:cs="Arial"/>
          <w:bCs/>
          <w:sz w:val="26"/>
          <w:szCs w:val="26"/>
        </w:rPr>
        <w:t>Co-organisatrice de la co</w:t>
      </w:r>
      <w:r>
        <w:rPr>
          <w:rFonts w:ascii="Garamond" w:hAnsi="Garamond" w:cs="Arial"/>
          <w:bCs/>
          <w:sz w:val="26"/>
          <w:szCs w:val="26"/>
        </w:rPr>
        <w:t>nférence biannuelle « </w:t>
      </w:r>
      <w:proofErr w:type="spellStart"/>
      <w:r>
        <w:rPr>
          <w:rFonts w:ascii="Garamond" w:hAnsi="Garamond" w:cs="Arial"/>
          <w:bCs/>
          <w:sz w:val="26"/>
          <w:szCs w:val="26"/>
        </w:rPr>
        <w:t>France-Italie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allers/retours », « </w:t>
      </w:r>
      <w:r w:rsidRPr="002216C5">
        <w:rPr>
          <w:rFonts w:ascii="Garamond" w:hAnsi="Garamond" w:cs="Arial"/>
          <w:bCs/>
          <w:i/>
          <w:sz w:val="26"/>
          <w:szCs w:val="26"/>
        </w:rPr>
        <w:t>Luttes et revendications</w:t>
      </w:r>
      <w:r>
        <w:rPr>
          <w:rFonts w:ascii="Garamond" w:hAnsi="Garamond" w:cs="Arial"/>
          <w:bCs/>
          <w:sz w:val="26"/>
          <w:szCs w:val="26"/>
        </w:rPr>
        <w:t xml:space="preserve"> », Université de </w:t>
      </w:r>
      <w:proofErr w:type="spellStart"/>
      <w:r>
        <w:rPr>
          <w:rFonts w:ascii="Garamond" w:hAnsi="Garamond" w:cs="Arial"/>
          <w:bCs/>
          <w:sz w:val="26"/>
          <w:szCs w:val="26"/>
        </w:rPr>
        <w:t>Modena</w:t>
      </w:r>
      <w:proofErr w:type="spellEnd"/>
      <w:r>
        <w:rPr>
          <w:rFonts w:ascii="Garamond" w:hAnsi="Garamond" w:cs="Arial"/>
          <w:bCs/>
          <w:sz w:val="26"/>
          <w:szCs w:val="26"/>
        </w:rPr>
        <w:t>, Italie, 13-14-15 septembre 2023 ;</w:t>
      </w:r>
    </w:p>
    <w:p w14:paraId="7F697F4A" w14:textId="364ACB40" w:rsidR="0011340A" w:rsidRPr="0011340A" w:rsidRDefault="0011340A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Organisatrice</w:t>
      </w:r>
      <w:proofErr w:type="spellEnd"/>
      <w:r w:rsidRPr="0011340A">
        <w:rPr>
          <w:rFonts w:ascii="Garamond" w:hAnsi="Garamond" w:cs="Arial"/>
          <w:bCs/>
          <w:sz w:val="26"/>
          <w:szCs w:val="26"/>
          <w:lang w:val="en-US"/>
        </w:rPr>
        <w:t xml:space="preserve"> du workshop </w:t>
      </w:r>
      <w:r>
        <w:rPr>
          <w:rFonts w:ascii="Garamond" w:hAnsi="Garamond" w:cs="Arial"/>
          <w:bCs/>
          <w:sz w:val="26"/>
          <w:szCs w:val="26"/>
          <w:lang w:val="en-US"/>
        </w:rPr>
        <w:t>“</w:t>
      </w:r>
      <w:r w:rsidRPr="002216C5">
        <w:rPr>
          <w:rFonts w:ascii="Garamond" w:hAnsi="Garamond" w:cs="Arial"/>
          <w:bCs/>
          <w:i/>
          <w:sz w:val="26"/>
          <w:szCs w:val="26"/>
          <w:lang w:val="en-US"/>
        </w:rPr>
        <w:t>Merchants, Arts, Luxury and Beauty</w:t>
      </w:r>
      <w:r>
        <w:rPr>
          <w:rFonts w:ascii="Garamond" w:hAnsi="Garamond" w:cs="Arial"/>
          <w:bCs/>
          <w:sz w:val="26"/>
          <w:szCs w:val="26"/>
          <w:lang w:val="en-US"/>
        </w:rPr>
        <w:t xml:space="preserve">”, Centro Tedesco di </w:t>
      </w: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Studi</w:t>
      </w:r>
      <w:proofErr w:type="spellEnd"/>
      <w:r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Veneziani</w:t>
      </w:r>
      <w:proofErr w:type="spellEnd"/>
      <w:r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Venise</w:t>
      </w:r>
      <w:proofErr w:type="spellEnd"/>
      <w:r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Italie</w:t>
      </w:r>
      <w:proofErr w:type="spellEnd"/>
      <w:r>
        <w:rPr>
          <w:rFonts w:ascii="Garamond" w:hAnsi="Garamond" w:cs="Arial"/>
          <w:bCs/>
          <w:sz w:val="26"/>
          <w:szCs w:val="26"/>
          <w:lang w:val="en-US"/>
        </w:rPr>
        <w:t xml:space="preserve">, 8-9 </w:t>
      </w:r>
      <w:proofErr w:type="spellStart"/>
      <w:r>
        <w:rPr>
          <w:rFonts w:ascii="Garamond" w:hAnsi="Garamond" w:cs="Arial"/>
          <w:bCs/>
          <w:sz w:val="26"/>
          <w:szCs w:val="26"/>
          <w:lang w:val="en-US"/>
        </w:rPr>
        <w:t>juin</w:t>
      </w:r>
      <w:proofErr w:type="spellEnd"/>
      <w:r>
        <w:rPr>
          <w:rFonts w:ascii="Garamond" w:hAnsi="Garamond" w:cs="Arial"/>
          <w:bCs/>
          <w:sz w:val="26"/>
          <w:szCs w:val="26"/>
          <w:lang w:val="en-US"/>
        </w:rPr>
        <w:t xml:space="preserve"> 2023;</w:t>
      </w:r>
    </w:p>
    <w:p w14:paraId="60DFDF9D" w14:textId="32F86C8F" w:rsidR="00BE7BD0" w:rsidRPr="00BE7BD0" w:rsidRDefault="00BE7BD0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 xml:space="preserve">Co-directrice de l’école d’été PHEDRA, juin-juillet 2022 ; </w:t>
      </w:r>
    </w:p>
    <w:p w14:paraId="5BB30611" w14:textId="5F1E7F0B" w:rsidR="00004D4D" w:rsidRPr="00195C8E" w:rsidRDefault="00004D4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Coordinatrice et présidente du comité scientifique du colloque international </w:t>
      </w:r>
      <w:r w:rsidR="008B2BB3" w:rsidRPr="00195C8E">
        <w:rPr>
          <w:rFonts w:ascii="Garamond" w:hAnsi="Garamond" w:cs="Arial"/>
          <w:bCs/>
          <w:i/>
          <w:sz w:val="26"/>
          <w:szCs w:val="26"/>
        </w:rPr>
        <w:t>«</w:t>
      </w:r>
      <w:r w:rsidR="008B2BB3" w:rsidRPr="00195C8E">
        <w:rPr>
          <w:rFonts w:ascii="Garamond" w:hAnsi="Garamond" w:cs="Arial"/>
          <w:bCs/>
          <w:sz w:val="26"/>
          <w:szCs w:val="26"/>
        </w:rPr>
        <w:t> </w:t>
      </w:r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La dynamique juridique des réseaux marchands : hanses, nations, agences, filiales et comptoirs / The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legal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dynamics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 of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merchant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gramStart"/>
      <w:r w:rsidR="008B2BB3" w:rsidRPr="00195C8E">
        <w:rPr>
          <w:rFonts w:ascii="Garamond" w:hAnsi="Garamond" w:cs="Arial"/>
          <w:bCs/>
          <w:i/>
          <w:sz w:val="26"/>
          <w:szCs w:val="26"/>
        </w:rPr>
        <w:t>networks:</w:t>
      </w:r>
      <w:proofErr w:type="gram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hansas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, nations,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agencies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, </w:t>
      </w:r>
      <w:proofErr w:type="spellStart"/>
      <w:r w:rsidR="008B2BB3" w:rsidRPr="00195C8E">
        <w:rPr>
          <w:rFonts w:ascii="Garamond" w:hAnsi="Garamond" w:cs="Arial"/>
          <w:bCs/>
          <w:i/>
          <w:sz w:val="26"/>
          <w:szCs w:val="26"/>
        </w:rPr>
        <w:t>branch</w:t>
      </w:r>
      <w:proofErr w:type="spellEnd"/>
      <w:r w:rsidR="008B2BB3" w:rsidRPr="00195C8E">
        <w:rPr>
          <w:rFonts w:ascii="Garamond" w:hAnsi="Garamond" w:cs="Arial"/>
          <w:bCs/>
          <w:i/>
          <w:sz w:val="26"/>
          <w:szCs w:val="26"/>
        </w:rPr>
        <w:t xml:space="preserve"> and trading offices » </w:t>
      </w:r>
      <w:r w:rsidR="008B2BB3" w:rsidRPr="00195C8E">
        <w:rPr>
          <w:rFonts w:ascii="Garamond" w:hAnsi="Garamond" w:cs="Arial"/>
          <w:bCs/>
          <w:sz w:val="26"/>
          <w:szCs w:val="26"/>
        </w:rPr>
        <w:t>dans le cadre du projet PHEDRA, Lille, 24-25-26 novembre 2021 ;</w:t>
      </w:r>
    </w:p>
    <w:p w14:paraId="7CEEDAE4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Co-responsable scientifique de la rencontre </w:t>
      </w:r>
      <w:r w:rsidRPr="00195C8E">
        <w:rPr>
          <w:rFonts w:ascii="Garamond" w:hAnsi="Garamond" w:cs="Arial"/>
          <w:bCs/>
          <w:i/>
          <w:sz w:val="26"/>
          <w:szCs w:val="26"/>
        </w:rPr>
        <w:t>Juristes Voyageurs</w:t>
      </w:r>
      <w:r w:rsidRPr="00195C8E">
        <w:rPr>
          <w:rFonts w:ascii="Garamond" w:hAnsi="Garamond" w:cs="Arial"/>
          <w:bCs/>
          <w:sz w:val="26"/>
          <w:szCs w:val="26"/>
        </w:rPr>
        <w:t>, Bordeaux, 7-8 octobre 2021 ;</w:t>
      </w:r>
    </w:p>
    <w:p w14:paraId="72504A5F" w14:textId="5480E3FB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lastRenderedPageBreak/>
        <w:t>Coordinatrice et présidente du comité scientifique</w:t>
      </w:r>
      <w:r w:rsidR="008E2EA8">
        <w:rPr>
          <w:rFonts w:ascii="Garamond" w:hAnsi="Garamond" w:cs="Arial"/>
          <w:bCs/>
          <w:sz w:val="26"/>
          <w:szCs w:val="26"/>
        </w:rPr>
        <w:t xml:space="preserve"> de la conférence </w:t>
      </w:r>
      <w:proofErr w:type="spellStart"/>
      <w:r w:rsidR="008E2EA8">
        <w:rPr>
          <w:rFonts w:ascii="Garamond" w:hAnsi="Garamond" w:cs="Arial"/>
          <w:bCs/>
          <w:sz w:val="26"/>
          <w:szCs w:val="26"/>
        </w:rPr>
        <w:t>bi-annuelle</w:t>
      </w:r>
      <w:proofErr w:type="spellEnd"/>
      <w:r w:rsidR="008E2EA8">
        <w:rPr>
          <w:rFonts w:ascii="Garamond" w:hAnsi="Garamond" w:cs="Arial"/>
          <w:bCs/>
          <w:sz w:val="26"/>
          <w:szCs w:val="26"/>
        </w:rPr>
        <w:t xml:space="preserve"> « </w:t>
      </w:r>
      <w:proofErr w:type="spellStart"/>
      <w:r w:rsidR="008E2EA8">
        <w:rPr>
          <w:rFonts w:ascii="Garamond" w:hAnsi="Garamond" w:cs="Arial"/>
          <w:bCs/>
          <w:sz w:val="26"/>
          <w:szCs w:val="26"/>
        </w:rPr>
        <w:t>France-Italie</w:t>
      </w:r>
      <w:proofErr w:type="spellEnd"/>
      <w:r w:rsidR="008E2EA8">
        <w:rPr>
          <w:rFonts w:ascii="Garamond" w:hAnsi="Garamond" w:cs="Arial"/>
          <w:bCs/>
          <w:sz w:val="26"/>
          <w:szCs w:val="26"/>
        </w:rPr>
        <w:t xml:space="preserve"> Allers/Retours »</w:t>
      </w:r>
      <w:r w:rsidRPr="00195C8E">
        <w:rPr>
          <w:rFonts w:ascii="Garamond" w:hAnsi="Garamond" w:cs="Arial"/>
          <w:bCs/>
          <w:sz w:val="26"/>
          <w:szCs w:val="26"/>
        </w:rPr>
        <w:t>,</w:t>
      </w:r>
      <w:r w:rsidR="008E2EA8">
        <w:rPr>
          <w:rFonts w:ascii="Garamond" w:hAnsi="Garamond" w:cs="Arial"/>
          <w:bCs/>
          <w:sz w:val="26"/>
          <w:szCs w:val="26"/>
        </w:rPr>
        <w:t xml:space="preserve"> « </w:t>
      </w:r>
      <w:r w:rsidR="008E2EA8">
        <w:rPr>
          <w:rFonts w:ascii="Garamond" w:hAnsi="Garamond" w:cs="Arial"/>
          <w:bCs/>
          <w:i/>
          <w:sz w:val="26"/>
          <w:szCs w:val="26"/>
        </w:rPr>
        <w:t>La Volonté</w:t>
      </w:r>
      <w:r w:rsidR="008E2EA8">
        <w:rPr>
          <w:rFonts w:ascii="Garamond" w:hAnsi="Garamond" w:cs="Arial"/>
          <w:bCs/>
          <w:sz w:val="26"/>
          <w:szCs w:val="26"/>
        </w:rPr>
        <w:t> »,</w:t>
      </w:r>
      <w:r w:rsidRPr="00195C8E">
        <w:rPr>
          <w:rFonts w:ascii="Garamond" w:hAnsi="Garamond" w:cs="Arial"/>
          <w:bCs/>
          <w:sz w:val="26"/>
          <w:szCs w:val="26"/>
        </w:rPr>
        <w:t xml:space="preserve"> Université de Toulouse Capitole, 10-11 septembre 2021 ;</w:t>
      </w:r>
    </w:p>
    <w:p w14:paraId="0D420DEF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Co-responsable scientifique du cycle de séminaires </w:t>
      </w:r>
      <w:r w:rsidRPr="00195C8E">
        <w:rPr>
          <w:rFonts w:ascii="Garamond" w:hAnsi="Garamond" w:cs="Arial"/>
          <w:bCs/>
          <w:i/>
          <w:sz w:val="26"/>
          <w:szCs w:val="26"/>
        </w:rPr>
        <w:t>FROD – Frontières en débat</w:t>
      </w:r>
      <w:r w:rsidRPr="00195C8E">
        <w:rPr>
          <w:rFonts w:ascii="Garamond" w:hAnsi="Garamond" w:cs="Arial"/>
          <w:bCs/>
          <w:sz w:val="26"/>
          <w:szCs w:val="26"/>
        </w:rPr>
        <w:t>, IRHIS-Université de Lille, 3 séances : 29 janvier, 5 mars, 25 mai 2021 ;</w:t>
      </w:r>
    </w:p>
    <w:p w14:paraId="5FECE7D7" w14:textId="4E4F6077" w:rsidR="00455D45" w:rsidRPr="00195C8E" w:rsidRDefault="00455D45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Co-responsable des « </w:t>
      </w:r>
      <w:r w:rsidRPr="00195C8E">
        <w:rPr>
          <w:rFonts w:ascii="Garamond" w:hAnsi="Garamond" w:cs="Arial"/>
          <w:bCs/>
          <w:i/>
          <w:sz w:val="26"/>
          <w:szCs w:val="26"/>
        </w:rPr>
        <w:t>Déjeuners franco-italiens</w:t>
      </w:r>
      <w:r w:rsidRPr="00195C8E">
        <w:rPr>
          <w:rFonts w:ascii="Garamond" w:hAnsi="Garamond" w:cs="Arial"/>
          <w:bCs/>
          <w:sz w:val="26"/>
          <w:szCs w:val="26"/>
        </w:rPr>
        <w:t> </w:t>
      </w:r>
      <w:r w:rsidR="001F699C">
        <w:rPr>
          <w:rFonts w:ascii="Garamond" w:hAnsi="Garamond" w:cs="Arial"/>
          <w:bCs/>
          <w:sz w:val="26"/>
          <w:szCs w:val="26"/>
        </w:rPr>
        <w:t xml:space="preserve">», 10, 11, 12 mai 2021, en </w:t>
      </w:r>
      <w:proofErr w:type="spellStart"/>
      <w:r w:rsidR="001F699C">
        <w:rPr>
          <w:rFonts w:ascii="Garamond" w:hAnsi="Garamond" w:cs="Arial"/>
          <w:bCs/>
          <w:sz w:val="26"/>
          <w:szCs w:val="26"/>
        </w:rPr>
        <w:t>distanciel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 </w:t>
      </w:r>
    </w:p>
    <w:p w14:paraId="3A1D4132" w14:textId="77777777" w:rsidR="005B78BD" w:rsidRPr="00195C8E" w:rsidRDefault="005B78BD" w:rsidP="005B78BD">
      <w:pPr>
        <w:numPr>
          <w:ilvl w:val="0"/>
          <w:numId w:val="13"/>
        </w:numPr>
        <w:spacing w:before="100" w:beforeAutospacing="1" w:after="100" w:afterAutospacing="1"/>
        <w:jc w:val="both"/>
        <w:outlineLvl w:val="3"/>
        <w:rPr>
          <w:rFonts w:ascii="Garamond" w:hAnsi="Garamond" w:cs="Arial"/>
          <w:b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du comité scientifique du colloque « </w:t>
      </w:r>
      <w:r w:rsidRPr="00195C8E">
        <w:rPr>
          <w:rFonts w:ascii="Garamond" w:eastAsia="Times New Roman" w:hAnsi="Garamond" w:cs="Arial"/>
          <w:bCs/>
          <w:i/>
          <w:sz w:val="26"/>
          <w:szCs w:val="26"/>
        </w:rPr>
        <w:t>Les fondements historiques du droit européen des affaires </w:t>
      </w:r>
      <w:r w:rsidRPr="00195C8E">
        <w:rPr>
          <w:rFonts w:ascii="Garamond" w:eastAsia="Times New Roman" w:hAnsi="Garamond" w:cs="Arial"/>
          <w:bCs/>
          <w:sz w:val="26"/>
          <w:szCs w:val="26"/>
        </w:rPr>
        <w:t>», Dijon, 19-20 novembre 2020 ;</w:t>
      </w:r>
      <w:r w:rsidRPr="00195C8E">
        <w:rPr>
          <w:rFonts w:ascii="Garamond" w:eastAsia="Times New Roman" w:hAnsi="Garamond" w:cs="Arial"/>
          <w:b/>
          <w:bCs/>
          <w:sz w:val="26"/>
          <w:szCs w:val="26"/>
        </w:rPr>
        <w:t xml:space="preserve"> </w:t>
      </w:r>
    </w:p>
    <w:p w14:paraId="0F5AFDEC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Membre du comité scientifique de la journée d’étude </w:t>
      </w:r>
      <w:r w:rsidRPr="00195C8E">
        <w:rPr>
          <w:rFonts w:ascii="Garamond" w:hAnsi="Garamond" w:cs="Arial"/>
          <w:bCs/>
          <w:i/>
          <w:sz w:val="26"/>
          <w:szCs w:val="26"/>
        </w:rPr>
        <w:t>Histoire et gouvernance. Interactions et conflits entre les acteurs et les normes</w:t>
      </w:r>
      <w:r w:rsidRPr="00195C8E">
        <w:rPr>
          <w:rFonts w:ascii="Garamond" w:hAnsi="Garamond" w:cs="Arial"/>
          <w:bCs/>
          <w:sz w:val="26"/>
          <w:szCs w:val="26"/>
        </w:rPr>
        <w:t xml:space="preserve">, Lille, 6 décembre 2019 ; </w:t>
      </w:r>
    </w:p>
    <w:p w14:paraId="30CC09A6" w14:textId="3DB67EA2" w:rsidR="005B78BD" w:rsidRPr="00195C8E" w:rsidRDefault="00004D4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Coordinatrice et présidente</w:t>
      </w:r>
      <w:r w:rsidR="005B78BD" w:rsidRPr="00195C8E">
        <w:rPr>
          <w:rFonts w:ascii="Garamond" w:hAnsi="Garamond" w:cs="Arial"/>
          <w:bCs/>
          <w:sz w:val="26"/>
          <w:szCs w:val="26"/>
        </w:rPr>
        <w:t xml:space="preserve"> du comité scientifique et coordinatrice du colloque « </w:t>
      </w:r>
      <w:proofErr w:type="spellStart"/>
      <w:r w:rsidR="005B78BD" w:rsidRPr="00195C8E">
        <w:rPr>
          <w:rFonts w:ascii="Garamond" w:hAnsi="Garamond" w:cs="Arial"/>
          <w:bCs/>
          <w:i/>
          <w:sz w:val="26"/>
          <w:szCs w:val="26"/>
        </w:rPr>
        <w:t>Phedra</w:t>
      </w:r>
      <w:proofErr w:type="spellEnd"/>
      <w:r w:rsidR="005B78BD" w:rsidRPr="00195C8E">
        <w:rPr>
          <w:rFonts w:ascii="Garamond" w:hAnsi="Garamond" w:cs="Arial"/>
          <w:bCs/>
          <w:i/>
          <w:sz w:val="26"/>
          <w:szCs w:val="26"/>
        </w:rPr>
        <w:t xml:space="preserve"> : </w:t>
      </w:r>
      <w:r w:rsidR="005B78BD" w:rsidRPr="00195C8E">
        <w:rPr>
          <w:rFonts w:ascii="Garamond" w:hAnsi="Garamond" w:cs="Arial"/>
          <w:bCs/>
          <w:i/>
          <w:iCs/>
          <w:sz w:val="26"/>
          <w:szCs w:val="26"/>
        </w:rPr>
        <w:t>Pour une histoire européenne du droit des affaires : comparaisons méthodologiques et bilans historiographiques</w:t>
      </w:r>
      <w:r w:rsidR="005B78BD" w:rsidRPr="00195C8E">
        <w:rPr>
          <w:rFonts w:ascii="Garamond" w:hAnsi="Garamond" w:cs="Arial"/>
          <w:bCs/>
          <w:iCs/>
          <w:sz w:val="26"/>
          <w:szCs w:val="26"/>
        </w:rPr>
        <w:t> », Paris, 21.6.2019 ;</w:t>
      </w:r>
    </w:p>
    <w:p w14:paraId="1E9AE0A6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Coordinatrice et membre du comité scientifique du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Seminario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Internacional « 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Disputationes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iuridicae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selectae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>: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Controversias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doctrinales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mexicanas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francesas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en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torno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a 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codificación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, el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constitucionalismo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justica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.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Siglos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XVII a XX </w:t>
      </w:r>
      <w:r w:rsidRPr="00195C8E">
        <w:rPr>
          <w:rFonts w:ascii="Garamond" w:hAnsi="Garamond" w:cs="Arial"/>
          <w:bCs/>
          <w:sz w:val="26"/>
          <w:szCs w:val="26"/>
        </w:rPr>
        <w:t>», Veracruz, Mexico, 23-24 mai 2019.</w:t>
      </w:r>
    </w:p>
    <w:p w14:paraId="36A914C0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Coordinatrice et membre du comité scientifique du colloque « 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Italia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-Francia allers-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retours: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influenze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adattamenti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porosità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 » (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Università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del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Sannio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Benevento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21-22 septembre 2018) avec Cristina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Ciancio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l’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Università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del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Sannio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en partenariat avec l’Université Franco-Italienne (UFI) ;</w:t>
      </w:r>
    </w:p>
    <w:p w14:paraId="0F8DD86E" w14:textId="153244C4" w:rsidR="005B78BD" w:rsidRPr="00195C8E" w:rsidRDefault="00004D4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Coordinatrice et présidente</w:t>
      </w:r>
      <w:r w:rsidR="005B78BD" w:rsidRPr="00195C8E">
        <w:rPr>
          <w:rFonts w:ascii="Garamond" w:hAnsi="Garamond" w:cs="Arial"/>
          <w:bCs/>
          <w:sz w:val="26"/>
          <w:szCs w:val="26"/>
        </w:rPr>
        <w:t xml:space="preserve"> du comité scientifique du workshop « Argent et marchandises en voyage », avec X. Prévost, Université de Lille, 22 juin 2018 ;</w:t>
      </w:r>
    </w:p>
    <w:p w14:paraId="4FB49CCC" w14:textId="386A28FB" w:rsidR="005B78BD" w:rsidRPr="00195C8E" w:rsidRDefault="00004D4D" w:rsidP="005B78BD">
      <w:pPr>
        <w:numPr>
          <w:ilvl w:val="0"/>
          <w:numId w:val="13"/>
        </w:numPr>
        <w:ind w:left="709" w:hanging="359"/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Coordinatrice et présidente</w:t>
      </w:r>
      <w:r w:rsidR="005B78BD" w:rsidRPr="00195C8E">
        <w:rPr>
          <w:rFonts w:ascii="Garamond" w:hAnsi="Garamond" w:cs="Arial"/>
          <w:bCs/>
          <w:sz w:val="26"/>
          <w:szCs w:val="26"/>
        </w:rPr>
        <w:t xml:space="preserve"> du comité scientifique du cycle de conférences internationales «</w:t>
      </w:r>
      <w:r w:rsidR="005B78BD" w:rsidRPr="00195C8E">
        <w:rPr>
          <w:rFonts w:ascii="Garamond" w:hAnsi="Garamond" w:cs="Arial"/>
          <w:bCs/>
          <w:i/>
          <w:iCs/>
          <w:sz w:val="26"/>
          <w:szCs w:val="26"/>
        </w:rPr>
        <w:t xml:space="preserve"> Histoire de l’économie sans travail. Finances, investissements et spéculation de l’Antiquité à nos jours » </w:t>
      </w:r>
      <w:hyperlink r:id="rId14" w:history="1">
        <w:r w:rsidR="005B78BD" w:rsidRPr="00195C8E">
          <w:rPr>
            <w:rStyle w:val="Lienhypertexte"/>
            <w:rFonts w:ascii="Garamond" w:hAnsi="Garamond" w:cs="Arial"/>
            <w:bCs/>
            <w:iCs/>
            <w:sz w:val="26"/>
            <w:szCs w:val="26"/>
          </w:rPr>
          <w:t>https://economiesanstravail.wordpress.com/2015/10/18/les-quatre-rencontres/</w:t>
        </w:r>
      </w:hyperlink>
    </w:p>
    <w:p w14:paraId="5EF017B9" w14:textId="77777777" w:rsidR="005B78BD" w:rsidRPr="00195C8E" w:rsidRDefault="005B78BD" w:rsidP="005B78BD">
      <w:pPr>
        <w:pStyle w:val="Paragraphedeliste"/>
        <w:numPr>
          <w:ilvl w:val="0"/>
          <w:numId w:val="14"/>
        </w:numPr>
        <w:ind w:hanging="11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Paris, Université Paris 2 Panthéon-Assas, 2 décembre 2015</w:t>
      </w:r>
    </w:p>
    <w:p w14:paraId="3BCAF756" w14:textId="77777777" w:rsidR="005B78BD" w:rsidRPr="00195C8E" w:rsidRDefault="005B78BD" w:rsidP="005B78BD">
      <w:pPr>
        <w:ind w:left="360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ab/>
      </w:r>
      <w:r w:rsidRPr="00195C8E">
        <w:rPr>
          <w:rFonts w:ascii="Garamond" w:hAnsi="Garamond" w:cs="Arial"/>
          <w:sz w:val="26"/>
          <w:szCs w:val="26"/>
        </w:rPr>
        <w:tab/>
        <w:t>« Les sources intellectuelles » </w:t>
      </w:r>
      <w:r w:rsidRPr="00195C8E">
        <w:rPr>
          <w:rFonts w:ascii="Garamond" w:hAnsi="Garamond" w:cs="Arial"/>
          <w:bCs/>
          <w:sz w:val="26"/>
          <w:szCs w:val="26"/>
        </w:rPr>
        <w:t>;</w:t>
      </w:r>
    </w:p>
    <w:p w14:paraId="747F83FE" w14:textId="77777777" w:rsidR="005B78BD" w:rsidRPr="00195C8E" w:rsidRDefault="005B78BD" w:rsidP="005B78BD">
      <w:pPr>
        <w:numPr>
          <w:ilvl w:val="0"/>
          <w:numId w:val="14"/>
        </w:numPr>
        <w:ind w:hanging="11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Bordeaux, Université de Bordeaux, 1 avril 2016</w:t>
      </w:r>
      <w:r w:rsidRPr="00195C8E">
        <w:rPr>
          <w:rFonts w:ascii="Garamond" w:hAnsi="Garamond" w:cs="Arial"/>
          <w:sz w:val="26"/>
          <w:szCs w:val="26"/>
        </w:rPr>
        <w:br/>
      </w:r>
      <w:r w:rsidRPr="00195C8E">
        <w:rPr>
          <w:rFonts w:ascii="Garamond" w:hAnsi="Garamond" w:cs="Arial"/>
          <w:sz w:val="26"/>
          <w:szCs w:val="26"/>
        </w:rPr>
        <w:tab/>
        <w:t>« Les acteurs » ;</w:t>
      </w:r>
    </w:p>
    <w:p w14:paraId="5AF79ABD" w14:textId="77777777" w:rsidR="005B78BD" w:rsidRPr="00195C8E" w:rsidRDefault="005B78BD" w:rsidP="005B78BD">
      <w:pPr>
        <w:numPr>
          <w:ilvl w:val="0"/>
          <w:numId w:val="14"/>
        </w:numPr>
        <w:ind w:hanging="11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Lille, Université de Lille 2, 18 novembre 2016</w:t>
      </w:r>
      <w:r w:rsidRPr="00195C8E">
        <w:rPr>
          <w:rFonts w:ascii="Garamond" w:hAnsi="Garamond" w:cs="Arial"/>
          <w:sz w:val="26"/>
          <w:szCs w:val="26"/>
        </w:rPr>
        <w:br/>
      </w:r>
      <w:r w:rsidRPr="00195C8E">
        <w:rPr>
          <w:rFonts w:ascii="Garamond" w:hAnsi="Garamond" w:cs="Arial"/>
          <w:sz w:val="26"/>
          <w:szCs w:val="26"/>
        </w:rPr>
        <w:tab/>
        <w:t xml:space="preserve">« Les résolutions des conflits » ; </w:t>
      </w:r>
    </w:p>
    <w:p w14:paraId="67F81B0D" w14:textId="77777777" w:rsidR="005B78BD" w:rsidRPr="00195C8E" w:rsidRDefault="005B78BD" w:rsidP="005B78BD">
      <w:pPr>
        <w:numPr>
          <w:ilvl w:val="0"/>
          <w:numId w:val="14"/>
        </w:numPr>
        <w:ind w:hanging="11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 xml:space="preserve">Florence (Italie), Villa </w:t>
      </w:r>
      <w:proofErr w:type="spellStart"/>
      <w:r w:rsidRPr="00195C8E">
        <w:rPr>
          <w:rFonts w:ascii="Garamond" w:hAnsi="Garamond" w:cs="Arial"/>
          <w:sz w:val="26"/>
          <w:szCs w:val="26"/>
        </w:rPr>
        <w:t>Finaly</w:t>
      </w:r>
      <w:proofErr w:type="spellEnd"/>
      <w:r w:rsidRPr="00195C8E">
        <w:rPr>
          <w:rFonts w:ascii="Garamond" w:hAnsi="Garamond" w:cs="Arial"/>
          <w:sz w:val="26"/>
          <w:szCs w:val="26"/>
        </w:rPr>
        <w:t>, 8-9-10 juin 2017</w:t>
      </w:r>
      <w:r w:rsidRPr="00195C8E">
        <w:rPr>
          <w:rFonts w:ascii="Garamond" w:hAnsi="Garamond" w:cs="Arial"/>
          <w:sz w:val="26"/>
          <w:szCs w:val="26"/>
        </w:rPr>
        <w:br/>
      </w:r>
      <w:r w:rsidRPr="00195C8E">
        <w:rPr>
          <w:rFonts w:ascii="Garamond" w:hAnsi="Garamond" w:cs="Arial"/>
          <w:sz w:val="26"/>
          <w:szCs w:val="26"/>
        </w:rPr>
        <w:tab/>
        <w:t xml:space="preserve">« L’approche internationale ». </w:t>
      </w:r>
    </w:p>
    <w:p w14:paraId="3432AC1F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Membre du comité scientifique du colloque 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>«</w:t>
      </w:r>
      <w:r w:rsidRPr="00195C8E">
        <w:rPr>
          <w:rFonts w:ascii="Garamond" w:hAnsi="Garamond" w:cs="Arial"/>
          <w:bCs/>
          <w:iCs/>
          <w:sz w:val="26"/>
          <w:szCs w:val="26"/>
        </w:rPr>
        <w:t> Les places marchandes. Des foires médiévales au e-commerce</w:t>
      </w:r>
      <w:r w:rsidRPr="00195C8E">
        <w:rPr>
          <w:rFonts w:ascii="Garamond" w:hAnsi="Garamond" w:cs="Arial"/>
          <w:bCs/>
          <w:sz w:val="26"/>
          <w:szCs w:val="26"/>
        </w:rPr>
        <w:t xml:space="preserve"> » organisé par le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Lablex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l’IODE-CHD, sous la direction de R.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Bareau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L. Brunori et É. Richard, Rennes, 19-20 octobre 2017 ;</w:t>
      </w:r>
    </w:p>
    <w:p w14:paraId="1701F868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Les vendredis de la recherche »,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-coordinatrice avec Silvia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Falconieri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(2015-2017).</w:t>
      </w:r>
    </w:p>
    <w:p w14:paraId="41A36AC6" w14:textId="77777777" w:rsidR="005B78BD" w:rsidRPr="00195C8E" w:rsidRDefault="005B78BD" w:rsidP="005B78BD">
      <w:pPr>
        <w:numPr>
          <w:ilvl w:val="0"/>
          <w:numId w:val="1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du comité scientifique du colloque « Sacré et Responsabilité », Université Paris Sud, 23-24 novembre 2014.</w:t>
      </w:r>
    </w:p>
    <w:p w14:paraId="3544023A" w14:textId="77777777" w:rsidR="005B78BD" w:rsidRPr="00195C8E" w:rsidRDefault="005B78BD" w:rsidP="005B78BD">
      <w:pPr>
        <w:ind w:left="567"/>
        <w:jc w:val="both"/>
        <w:rPr>
          <w:rFonts w:ascii="Garamond" w:hAnsi="Garamond" w:cs="Arial"/>
          <w:bCs/>
          <w:sz w:val="26"/>
          <w:szCs w:val="26"/>
        </w:rPr>
      </w:pPr>
    </w:p>
    <w:p w14:paraId="0D162BD0" w14:textId="77777777" w:rsidR="005B78BD" w:rsidRPr="00195C8E" w:rsidRDefault="005B78BD" w:rsidP="005B78BD">
      <w:pPr>
        <w:ind w:left="567"/>
        <w:jc w:val="both"/>
        <w:rPr>
          <w:rFonts w:ascii="Garamond" w:hAnsi="Garamond" w:cs="Arial"/>
          <w:bCs/>
          <w:sz w:val="26"/>
          <w:szCs w:val="26"/>
        </w:rPr>
      </w:pPr>
    </w:p>
    <w:p w14:paraId="5AAA8D43" w14:textId="77777777" w:rsidR="008E2EA8" w:rsidRDefault="008E2EA8" w:rsidP="00003E13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24CB448F" w14:textId="77777777" w:rsidR="008E2EA8" w:rsidRDefault="008E2EA8" w:rsidP="00003E13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60339FEE" w14:textId="5BFA1A2E" w:rsidR="00474349" w:rsidRDefault="005B78BD" w:rsidP="00003E13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lastRenderedPageBreak/>
        <w:t xml:space="preserve">Interventions à congrès, colloques et tables rondes </w:t>
      </w:r>
    </w:p>
    <w:p w14:paraId="55B22632" w14:textId="378B4BCC" w:rsidR="00003E13" w:rsidRPr="00474349" w:rsidRDefault="005B78BD" w:rsidP="00003E13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t>(</w:t>
      </w:r>
      <w:proofErr w:type="gramStart"/>
      <w:r w:rsidRPr="00474349">
        <w:rPr>
          <w:rFonts w:ascii="Garamond" w:hAnsi="Garamond" w:cs="Arial"/>
          <w:b/>
          <w:bCs/>
          <w:sz w:val="26"/>
          <w:szCs w:val="26"/>
        </w:rPr>
        <w:t>liste</w:t>
      </w:r>
      <w:proofErr w:type="gramEnd"/>
      <w:r w:rsidRPr="00474349">
        <w:rPr>
          <w:rFonts w:ascii="Garamond" w:hAnsi="Garamond" w:cs="Arial"/>
          <w:b/>
          <w:bCs/>
          <w:sz w:val="26"/>
          <w:szCs w:val="26"/>
        </w:rPr>
        <w:t xml:space="preserve"> limitée aux conférences invitées)</w:t>
      </w:r>
    </w:p>
    <w:p w14:paraId="4C3DC5F1" w14:textId="77777777" w:rsidR="00003E13" w:rsidRPr="008E2EA8" w:rsidRDefault="00003E13" w:rsidP="00003E13">
      <w:pPr>
        <w:ind w:left="644"/>
        <w:jc w:val="center"/>
        <w:rPr>
          <w:rFonts w:ascii="Garamond" w:hAnsi="Garamond" w:cs="Arial"/>
          <w:bCs/>
          <w:sz w:val="26"/>
          <w:szCs w:val="26"/>
        </w:rPr>
      </w:pPr>
    </w:p>
    <w:p w14:paraId="71A0CC48" w14:textId="248BF051" w:rsidR="00E02F99" w:rsidRPr="00E02F99" w:rsidRDefault="00E02F99" w:rsidP="008E2EA8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>« 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Dialogos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transatlanticos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entre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historiadores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del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bCs/>
          <w:sz w:val="26"/>
          <w:szCs w:val="26"/>
        </w:rPr>
        <w:t>derecho</w:t>
      </w:r>
      <w:proofErr w:type="spellEnd"/>
      <w:r>
        <w:rPr>
          <w:rFonts w:ascii="Garamond" w:hAnsi="Garamond" w:cs="Arial"/>
          <w:bCs/>
          <w:sz w:val="26"/>
          <w:szCs w:val="26"/>
        </w:rPr>
        <w:t> », 03.08.2023</w:t>
      </w:r>
      <w:proofErr w:type="gramStart"/>
      <w:r>
        <w:rPr>
          <w:rFonts w:ascii="Garamond" w:hAnsi="Garamond" w:cs="Arial"/>
          <w:bCs/>
          <w:sz w:val="26"/>
          <w:szCs w:val="26"/>
        </w:rPr>
        <w:t xml:space="preserve">, 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Instituto</w:t>
      </w:r>
      <w:proofErr w:type="spellEnd"/>
      <w:proofErr w:type="gramEnd"/>
      <w:r w:rsidRPr="00E02F99">
        <w:rPr>
          <w:rFonts w:ascii="Garamond" w:hAnsi="Garamond" w:cs="Arial"/>
          <w:bCs/>
          <w:sz w:val="26"/>
          <w:szCs w:val="26"/>
        </w:rPr>
        <w:t xml:space="preserve"> de Historia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del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E02F99">
        <w:rPr>
          <w:rFonts w:ascii="Garamond" w:hAnsi="Garamond" w:cs="Arial"/>
          <w:bCs/>
          <w:sz w:val="26"/>
          <w:szCs w:val="26"/>
        </w:rPr>
        <w:t>Derecho</w:t>
      </w:r>
      <w:proofErr w:type="spellEnd"/>
      <w:r w:rsidRPr="00E02F99">
        <w:rPr>
          <w:rFonts w:ascii="Garamond" w:hAnsi="Garamond" w:cs="Arial"/>
          <w:bCs/>
          <w:sz w:val="26"/>
          <w:szCs w:val="26"/>
        </w:rPr>
        <w:t xml:space="preserve"> de Buenos Aires</w:t>
      </w:r>
      <w:r>
        <w:rPr>
          <w:rFonts w:ascii="Garamond" w:hAnsi="Garamond" w:cs="Arial"/>
          <w:bCs/>
          <w:sz w:val="26"/>
          <w:szCs w:val="26"/>
        </w:rPr>
        <w:t> ;</w:t>
      </w:r>
    </w:p>
    <w:p w14:paraId="39D93563" w14:textId="4861C89B" w:rsidR="008E2EA8" w:rsidRPr="008E2EA8" w:rsidRDefault="00E02F99" w:rsidP="008E2EA8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r w:rsidRPr="00E02F99">
        <w:rPr>
          <w:rFonts w:ascii="Garamond" w:hAnsi="Garamond" w:cs="Arial"/>
          <w:bCs/>
          <w:sz w:val="26"/>
          <w:szCs w:val="26"/>
          <w:lang w:val="en-US"/>
        </w:rPr>
        <w:t>«</w:t>
      </w:r>
      <w:r w:rsidRPr="00E02F99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Three jurists between Spain and New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Spain: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Tomas de Mercado,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Juan de </w:t>
      </w:r>
      <w:proofErr w:type="spellStart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Hevia</w:t>
      </w:r>
      <w:proofErr w:type="spellEnd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Bolanos,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a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nd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Diego de </w:t>
      </w:r>
      <w:proofErr w:type="spellStart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Avedano</w:t>
      </w:r>
      <w:proofErr w:type="spellEnd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and the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differentiation between Spanish law </w:t>
      </w:r>
      <w:proofErr w:type="spellStart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andderecho</w:t>
      </w:r>
      <w:proofErr w:type="spellEnd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="008E2EA8" w:rsidRPr="008E2EA8">
        <w:rPr>
          <w:rFonts w:ascii="Garamond" w:hAnsi="Garamond" w:cs="Arial"/>
          <w:bCs/>
          <w:sz w:val="26"/>
          <w:szCs w:val="26"/>
          <w:lang w:val="en-US"/>
        </w:rPr>
        <w:t>indiano</w:t>
      </w:r>
      <w:proofErr w:type="spellEnd"/>
      <w:r w:rsidRPr="00CB1B9C">
        <w:rPr>
          <w:rFonts w:ascii="Garamond" w:hAnsi="Garamond" w:cs="Arial"/>
          <w:bCs/>
          <w:sz w:val="26"/>
          <w:szCs w:val="26"/>
          <w:lang w:val="en-US"/>
        </w:rPr>
        <w:t> »</w:t>
      </w:r>
      <w:r w:rsidR="008E2EA8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r w:rsidR="00CB4DE2">
        <w:rPr>
          <w:rFonts w:ascii="Garamond" w:hAnsi="Garamond" w:cs="Arial"/>
          <w:bCs/>
          <w:sz w:val="26"/>
          <w:szCs w:val="26"/>
          <w:lang w:val="en-US"/>
        </w:rPr>
        <w:t>7</w:t>
      </w:r>
      <w:r w:rsidR="00CB4DE2" w:rsidRPr="00CB4DE2">
        <w:rPr>
          <w:rFonts w:ascii="Garamond" w:hAnsi="Garamond" w:cs="Arial"/>
          <w:bCs/>
          <w:sz w:val="26"/>
          <w:szCs w:val="26"/>
          <w:vertAlign w:val="superscript"/>
          <w:lang w:val="en-US"/>
        </w:rPr>
        <w:t>th</w:t>
      </w:r>
      <w:r w:rsidR="00CB4DE2">
        <w:rPr>
          <w:rFonts w:ascii="Garamond" w:hAnsi="Garamond" w:cs="Arial"/>
          <w:bCs/>
          <w:sz w:val="26"/>
          <w:szCs w:val="26"/>
          <w:lang w:val="en-US"/>
        </w:rPr>
        <w:t xml:space="preserve"> ESCLH Biannual Conference, </w:t>
      </w:r>
      <w:proofErr w:type="spellStart"/>
      <w:r w:rsidR="00CB4DE2">
        <w:rPr>
          <w:rFonts w:ascii="Garamond" w:hAnsi="Garamond" w:cs="Arial"/>
          <w:bCs/>
          <w:sz w:val="26"/>
          <w:szCs w:val="26"/>
          <w:lang w:val="en-US"/>
        </w:rPr>
        <w:t>Augusburg</w:t>
      </w:r>
      <w:proofErr w:type="spellEnd"/>
      <w:r w:rsidR="00CB4DE2">
        <w:rPr>
          <w:rFonts w:ascii="Garamond" w:hAnsi="Garamond" w:cs="Arial"/>
          <w:bCs/>
          <w:sz w:val="26"/>
          <w:szCs w:val="26"/>
          <w:lang w:val="en-US"/>
        </w:rPr>
        <w:t xml:space="preserve"> Universität, 21-23 </w:t>
      </w:r>
      <w:proofErr w:type="spellStart"/>
      <w:r w:rsidR="00CB4DE2">
        <w:rPr>
          <w:rFonts w:ascii="Garamond" w:hAnsi="Garamond" w:cs="Arial"/>
          <w:bCs/>
          <w:sz w:val="26"/>
          <w:szCs w:val="26"/>
          <w:lang w:val="en-US"/>
        </w:rPr>
        <w:t>june</w:t>
      </w:r>
      <w:proofErr w:type="spellEnd"/>
      <w:r w:rsidR="00CB4DE2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gramStart"/>
      <w:r w:rsidR="00CB4DE2">
        <w:rPr>
          <w:rFonts w:ascii="Garamond" w:hAnsi="Garamond" w:cs="Arial"/>
          <w:bCs/>
          <w:sz w:val="26"/>
          <w:szCs w:val="26"/>
          <w:lang w:val="en-US"/>
        </w:rPr>
        <w:t>2023 ;</w:t>
      </w:r>
      <w:proofErr w:type="gramEnd"/>
      <w:r w:rsidR="00CB4DE2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</w:p>
    <w:p w14:paraId="4105691D" w14:textId="2511E05E" w:rsidR="007C3631" w:rsidRPr="007C3631" w:rsidRDefault="007C3631" w:rsidP="00F42643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>« </w:t>
      </w:r>
      <w:r w:rsidRPr="007C3631">
        <w:rPr>
          <w:rFonts w:ascii="Garamond" w:hAnsi="Garamond" w:cs="Arial"/>
          <w:bCs/>
          <w:sz w:val="26"/>
          <w:szCs w:val="26"/>
        </w:rPr>
        <w:t>La distinction relative entre droit civil et droit Commercial - approche historique</w:t>
      </w:r>
      <w:r>
        <w:rPr>
          <w:rFonts w:ascii="Garamond" w:hAnsi="Garamond" w:cs="Arial"/>
          <w:bCs/>
          <w:sz w:val="26"/>
          <w:szCs w:val="26"/>
        </w:rPr>
        <w:t xml:space="preserve"> », </w:t>
      </w:r>
      <w:r w:rsidRPr="007C3631">
        <w:rPr>
          <w:rFonts w:ascii="Garamond" w:hAnsi="Garamond" w:cs="Arial"/>
          <w:bCs/>
          <w:i/>
          <w:sz w:val="26"/>
          <w:szCs w:val="26"/>
        </w:rPr>
        <w:t>Le dro</w:t>
      </w:r>
      <w:r>
        <w:rPr>
          <w:rFonts w:ascii="Garamond" w:hAnsi="Garamond" w:cs="Arial"/>
          <w:bCs/>
          <w:i/>
          <w:sz w:val="26"/>
          <w:szCs w:val="26"/>
        </w:rPr>
        <w:t>it des affaires en perspective</w:t>
      </w:r>
      <w:r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="006F31BA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="006F31BA">
        <w:rPr>
          <w:rFonts w:ascii="Garamond" w:hAnsi="Garamond" w:cs="Arial"/>
          <w:bCs/>
          <w:sz w:val="26"/>
          <w:szCs w:val="26"/>
        </w:rPr>
        <w:t>. Caroline Coupet, IRDA-</w:t>
      </w:r>
      <w:r>
        <w:rPr>
          <w:rFonts w:ascii="Garamond" w:hAnsi="Garamond" w:cs="Arial"/>
          <w:bCs/>
          <w:sz w:val="26"/>
          <w:szCs w:val="26"/>
        </w:rPr>
        <w:t>Université Panthéon-Assas, 25 novembre 2022 ;</w:t>
      </w:r>
    </w:p>
    <w:p w14:paraId="76660EA0" w14:textId="7ECD1D96" w:rsidR="00B62120" w:rsidRPr="00B62120" w:rsidRDefault="00B62120" w:rsidP="00F42643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>« </w:t>
      </w:r>
      <w:r w:rsidRPr="00B62120">
        <w:rPr>
          <w:rFonts w:ascii="Garamond" w:hAnsi="Garamond" w:cs="Arial"/>
          <w:bCs/>
          <w:sz w:val="26"/>
          <w:szCs w:val="26"/>
        </w:rPr>
        <w:t>Bibliothèques savantes et bibliothèques pragmatiques : les livres juridiques dans l'espace américain de la première modernité</w:t>
      </w:r>
      <w:r>
        <w:rPr>
          <w:rFonts w:ascii="Garamond" w:hAnsi="Garamond" w:cs="Arial"/>
          <w:bCs/>
          <w:sz w:val="26"/>
          <w:szCs w:val="26"/>
        </w:rPr>
        <w:t xml:space="preserve"> », </w:t>
      </w:r>
      <w:r w:rsidRPr="00B62120">
        <w:rPr>
          <w:rFonts w:ascii="Garamond" w:hAnsi="Garamond" w:cs="Arial"/>
          <w:bCs/>
          <w:i/>
          <w:sz w:val="26"/>
          <w:szCs w:val="26"/>
        </w:rPr>
        <w:t xml:space="preserve">Les bibliothèques des juristes / </w:t>
      </w:r>
      <w:proofErr w:type="spellStart"/>
      <w:r w:rsidRPr="00B62120">
        <w:rPr>
          <w:rFonts w:ascii="Garamond" w:hAnsi="Garamond" w:cs="Arial"/>
          <w:bCs/>
          <w:i/>
          <w:sz w:val="26"/>
          <w:szCs w:val="26"/>
        </w:rPr>
        <w:t>Law’s</w:t>
      </w:r>
      <w:proofErr w:type="spellEnd"/>
      <w:r w:rsidRPr="00B62120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B62120">
        <w:rPr>
          <w:rFonts w:ascii="Garamond" w:hAnsi="Garamond" w:cs="Arial"/>
          <w:bCs/>
          <w:i/>
          <w:sz w:val="26"/>
          <w:szCs w:val="26"/>
        </w:rPr>
        <w:t>Libraries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, McGill </w:t>
      </w:r>
      <w:proofErr w:type="spellStart"/>
      <w:r>
        <w:rPr>
          <w:rFonts w:ascii="Garamond" w:hAnsi="Garamond" w:cs="Arial"/>
          <w:bCs/>
          <w:sz w:val="26"/>
          <w:szCs w:val="26"/>
        </w:rPr>
        <w:t>University</w:t>
      </w:r>
      <w:proofErr w:type="spellEnd"/>
      <w:r>
        <w:rPr>
          <w:rFonts w:ascii="Garamond" w:hAnsi="Garamond" w:cs="Arial"/>
          <w:bCs/>
          <w:sz w:val="26"/>
          <w:szCs w:val="26"/>
        </w:rPr>
        <w:t>, Montréal, 16-17 novembre 2022 ;</w:t>
      </w:r>
    </w:p>
    <w:p w14:paraId="417C38F2" w14:textId="2EC92DD3" w:rsidR="00F42643" w:rsidRPr="00F42643" w:rsidRDefault="00F42643" w:rsidP="00F42643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« Early Modern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Italy 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debt and insolvency »,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Debt or Sin ? The Moral Roots of European Legal and Economic Thought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dir. </w:t>
      </w:r>
      <w:r w:rsidRPr="00F42643">
        <w:rPr>
          <w:rFonts w:ascii="Garamond" w:hAnsi="Garamond" w:cs="Arial"/>
          <w:bCs/>
          <w:sz w:val="26"/>
          <w:szCs w:val="26"/>
        </w:rPr>
        <w:t>Wim Decock, UC</w:t>
      </w:r>
      <w:r w:rsidR="00A034CF">
        <w:rPr>
          <w:rFonts w:ascii="Garamond" w:hAnsi="Garamond" w:cs="Arial"/>
          <w:bCs/>
          <w:sz w:val="26"/>
          <w:szCs w:val="26"/>
        </w:rPr>
        <w:t xml:space="preserve"> </w:t>
      </w:r>
      <w:r w:rsidRPr="00F42643">
        <w:rPr>
          <w:rFonts w:ascii="Garamond" w:hAnsi="Garamond" w:cs="Arial"/>
          <w:bCs/>
          <w:sz w:val="26"/>
          <w:szCs w:val="26"/>
        </w:rPr>
        <w:t xml:space="preserve">Louvain and Wouter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Druwé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>, KU Leuven</w:t>
      </w:r>
      <w:r>
        <w:rPr>
          <w:rFonts w:ascii="Garamond" w:hAnsi="Garamond" w:cs="Arial"/>
          <w:bCs/>
          <w:sz w:val="26"/>
          <w:szCs w:val="26"/>
        </w:rPr>
        <w:t xml:space="preserve">, Louvain la Neuve (B), 27-28 octobre </w:t>
      </w:r>
      <w:proofErr w:type="gramStart"/>
      <w:r>
        <w:rPr>
          <w:rFonts w:ascii="Garamond" w:hAnsi="Garamond" w:cs="Arial"/>
          <w:bCs/>
          <w:sz w:val="26"/>
          <w:szCs w:val="26"/>
        </w:rPr>
        <w:t>2022 ;</w:t>
      </w:r>
      <w:proofErr w:type="gramEnd"/>
    </w:p>
    <w:p w14:paraId="6EFD59DB" w14:textId="7A6B7EC4" w:rsidR="00F42643" w:rsidRPr="00F42643" w:rsidRDefault="00F42643" w:rsidP="00F42643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F42643">
        <w:rPr>
          <w:rFonts w:ascii="Garamond" w:hAnsi="Garamond" w:cs="Arial"/>
          <w:bCs/>
          <w:sz w:val="26"/>
          <w:szCs w:val="26"/>
        </w:rPr>
        <w:t>« 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Hacer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negocios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durante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la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Revolución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proofErr w:type="gramStart"/>
      <w:r w:rsidRPr="00F42643">
        <w:rPr>
          <w:rFonts w:ascii="Garamond" w:hAnsi="Garamond" w:cs="Arial"/>
          <w:bCs/>
          <w:sz w:val="26"/>
          <w:szCs w:val="26"/>
        </w:rPr>
        <w:t>Francesa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>:</w:t>
      </w:r>
      <w:proofErr w:type="gramEnd"/>
      <w:r w:rsidRPr="00F42643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normas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y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prácticas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F42643">
        <w:rPr>
          <w:rFonts w:ascii="Garamond" w:hAnsi="Garamond" w:cs="Arial"/>
          <w:bCs/>
          <w:sz w:val="26"/>
          <w:szCs w:val="26"/>
        </w:rPr>
        <w:t>comerciales</w:t>
      </w:r>
      <w:proofErr w:type="spellEnd"/>
      <w:r w:rsidRPr="00F42643">
        <w:rPr>
          <w:rFonts w:ascii="Garamond" w:hAnsi="Garamond" w:cs="Arial"/>
          <w:bCs/>
          <w:sz w:val="26"/>
          <w:szCs w:val="26"/>
        </w:rPr>
        <w:t xml:space="preserve"> entre 1789 y 1799 », 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Revoluciones</w:t>
      </w:r>
      <w:proofErr w:type="spellEnd"/>
      <w:r w:rsidRPr="00F42643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Derecho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. 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Reflexiones</w:t>
      </w:r>
      <w:proofErr w:type="spellEnd"/>
      <w:r w:rsidRPr="00F42643">
        <w:rPr>
          <w:rFonts w:ascii="Garamond" w:hAnsi="Garamond" w:cs="Arial"/>
          <w:bCs/>
          <w:i/>
          <w:sz w:val="26"/>
          <w:szCs w:val="26"/>
        </w:rPr>
        <w:t xml:space="preserve"> franco-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mexicanas</w:t>
      </w:r>
      <w:proofErr w:type="spellEnd"/>
      <w:r w:rsidRPr="00F42643">
        <w:rPr>
          <w:rFonts w:ascii="Garamond" w:hAnsi="Garamond" w:cs="Arial"/>
          <w:bCs/>
          <w:i/>
          <w:sz w:val="26"/>
          <w:szCs w:val="26"/>
        </w:rPr>
        <w:t xml:space="preserve"> en el "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bicentenario</w:t>
      </w:r>
      <w:proofErr w:type="spellEnd"/>
      <w:r w:rsidRPr="00F42643">
        <w:rPr>
          <w:rFonts w:ascii="Garamond" w:hAnsi="Garamond" w:cs="Arial"/>
          <w:bCs/>
          <w:i/>
          <w:sz w:val="26"/>
          <w:szCs w:val="26"/>
        </w:rPr>
        <w:t xml:space="preserve"> de la 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Independencia</w:t>
      </w:r>
      <w:proofErr w:type="spellEnd"/>
      <w:r w:rsidRPr="00F42643">
        <w:rPr>
          <w:rFonts w:ascii="Garamond" w:hAnsi="Garamond" w:cs="Arial"/>
          <w:bCs/>
          <w:i/>
          <w:sz w:val="26"/>
          <w:szCs w:val="26"/>
        </w:rPr>
        <w:t xml:space="preserve"> de </w:t>
      </w:r>
      <w:proofErr w:type="spellStart"/>
      <w:r w:rsidRPr="00F42643">
        <w:rPr>
          <w:rFonts w:ascii="Garamond" w:hAnsi="Garamond" w:cs="Arial"/>
          <w:bCs/>
          <w:i/>
          <w:sz w:val="26"/>
          <w:szCs w:val="26"/>
        </w:rPr>
        <w:t>México</w:t>
      </w:r>
      <w:proofErr w:type="spellEnd"/>
      <w:r>
        <w:rPr>
          <w:rFonts w:ascii="Garamond" w:hAnsi="Garamond" w:cs="Arial"/>
          <w:bCs/>
          <w:sz w:val="26"/>
          <w:szCs w:val="26"/>
        </w:rPr>
        <w:t>, Puebla (Mexique)</w:t>
      </w:r>
      <w:r w:rsidR="007A62CD">
        <w:rPr>
          <w:rFonts w:ascii="Garamond" w:hAnsi="Garamond" w:cs="Arial"/>
          <w:bCs/>
          <w:sz w:val="26"/>
          <w:szCs w:val="26"/>
        </w:rPr>
        <w:t>, 14-15 septembre 2022 ;</w:t>
      </w:r>
    </w:p>
    <w:p w14:paraId="4DD13DB5" w14:textId="35500453" w:rsidR="00BE7BD0" w:rsidRDefault="00BE7BD0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 xml:space="preserve">« En las </w:t>
      </w:r>
      <w:proofErr w:type="spellStart"/>
      <w:r>
        <w:rPr>
          <w:rFonts w:ascii="Garamond" w:hAnsi="Garamond" w:cs="Arial"/>
          <w:bCs/>
          <w:sz w:val="26"/>
          <w:szCs w:val="26"/>
        </w:rPr>
        <w:t>raices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bCs/>
          <w:sz w:val="26"/>
          <w:szCs w:val="26"/>
        </w:rPr>
        <w:t>del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bCs/>
          <w:sz w:val="26"/>
          <w:szCs w:val="26"/>
        </w:rPr>
        <w:t>capital</w:t>
      </w:r>
      <w:r w:rsidR="004E7C61">
        <w:rPr>
          <w:rFonts w:ascii="Garamond" w:hAnsi="Garamond" w:cs="Arial"/>
          <w:bCs/>
          <w:sz w:val="26"/>
          <w:szCs w:val="26"/>
        </w:rPr>
        <w:t>is</w:t>
      </w:r>
      <w:r>
        <w:rPr>
          <w:rFonts w:ascii="Garamond" w:hAnsi="Garamond" w:cs="Arial"/>
          <w:bCs/>
          <w:sz w:val="26"/>
          <w:szCs w:val="26"/>
        </w:rPr>
        <w:t>mo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 : </w:t>
      </w:r>
      <w:proofErr w:type="spellStart"/>
      <w:r>
        <w:rPr>
          <w:rFonts w:ascii="Garamond" w:hAnsi="Garamond" w:cs="Arial"/>
          <w:bCs/>
          <w:sz w:val="26"/>
          <w:szCs w:val="26"/>
        </w:rPr>
        <w:t>derecho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y </w:t>
      </w:r>
      <w:proofErr w:type="spellStart"/>
      <w:r>
        <w:rPr>
          <w:rFonts w:ascii="Garamond" w:hAnsi="Garamond" w:cs="Arial"/>
          <w:bCs/>
          <w:sz w:val="26"/>
          <w:szCs w:val="26"/>
        </w:rPr>
        <w:t>economia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en el </w:t>
      </w:r>
      <w:proofErr w:type="spellStart"/>
      <w:r>
        <w:rPr>
          <w:rFonts w:ascii="Garamond" w:hAnsi="Garamond" w:cs="Arial"/>
          <w:bCs/>
          <w:sz w:val="26"/>
          <w:szCs w:val="26"/>
        </w:rPr>
        <w:t>pensamiento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de la </w:t>
      </w:r>
      <w:proofErr w:type="spellStart"/>
      <w:r>
        <w:rPr>
          <w:rFonts w:ascii="Garamond" w:hAnsi="Garamond" w:cs="Arial"/>
          <w:bCs/>
          <w:sz w:val="26"/>
          <w:szCs w:val="26"/>
        </w:rPr>
        <w:t>Segunda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bCs/>
          <w:sz w:val="26"/>
          <w:szCs w:val="26"/>
        </w:rPr>
        <w:t>Escolastica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 » - en ligne, </w:t>
      </w:r>
      <w:proofErr w:type="gramStart"/>
      <w:r>
        <w:rPr>
          <w:rFonts w:ascii="Garamond" w:hAnsi="Garamond" w:cs="Arial"/>
          <w:bCs/>
          <w:i/>
          <w:sz w:val="26"/>
          <w:szCs w:val="26"/>
        </w:rPr>
        <w:t>La Historia</w:t>
      </w:r>
      <w:proofErr w:type="gramEnd"/>
      <w:r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>
        <w:rPr>
          <w:rFonts w:ascii="Garamond" w:hAnsi="Garamond" w:cs="Arial"/>
          <w:bCs/>
          <w:i/>
          <w:sz w:val="26"/>
          <w:szCs w:val="26"/>
        </w:rPr>
        <w:t>como</w:t>
      </w:r>
      <w:proofErr w:type="spellEnd"/>
      <w:r>
        <w:rPr>
          <w:rFonts w:ascii="Garamond" w:hAnsi="Garamond" w:cs="Arial"/>
          <w:bCs/>
          <w:i/>
          <w:sz w:val="26"/>
          <w:szCs w:val="26"/>
        </w:rPr>
        <w:t xml:space="preserve"> Arma</w:t>
      </w:r>
      <w:r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>
        <w:rPr>
          <w:rFonts w:ascii="Garamond" w:hAnsi="Garamond" w:cs="Arial"/>
          <w:bCs/>
          <w:sz w:val="26"/>
          <w:szCs w:val="26"/>
        </w:rPr>
        <w:t>Universidad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de la </w:t>
      </w:r>
      <w:proofErr w:type="spellStart"/>
      <w:r>
        <w:rPr>
          <w:rFonts w:ascii="Garamond" w:hAnsi="Garamond" w:cs="Arial"/>
          <w:bCs/>
          <w:sz w:val="26"/>
          <w:szCs w:val="26"/>
        </w:rPr>
        <w:t>Havana</w:t>
      </w:r>
      <w:proofErr w:type="spellEnd"/>
      <w:r>
        <w:rPr>
          <w:rFonts w:ascii="Garamond" w:hAnsi="Garamond" w:cs="Arial"/>
          <w:bCs/>
          <w:sz w:val="26"/>
          <w:szCs w:val="26"/>
        </w:rPr>
        <w:t xml:space="preserve"> (Cuba) – 5.7.2022 ;</w:t>
      </w:r>
    </w:p>
    <w:p w14:paraId="41404032" w14:textId="4989FD9F" w:rsidR="00356444" w:rsidRPr="00290651" w:rsidRDefault="00356444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>« ‘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Todo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es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diferentìsimo</w:t>
      </w:r>
      <w:proofErr w:type="spellEnd"/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’ 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comparative analysis of the commercial law for professional merchants in 1569 », 6th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confernce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of the ESCLH, Lisbon, 23.6.2002 ;</w:t>
      </w:r>
    </w:p>
    <w:p w14:paraId="1F5E0A64" w14:textId="4D647174" w:rsidR="004E7C61" w:rsidRPr="00725353" w:rsidRDefault="004E7C61" w:rsidP="004E7C61">
      <w:pPr>
        <w:numPr>
          <w:ilvl w:val="0"/>
          <w:numId w:val="31"/>
        </w:numPr>
        <w:jc w:val="both"/>
        <w:rPr>
          <w:rStyle w:val="Accentuation"/>
          <w:rFonts w:ascii="Garamond" w:hAnsi="Garamond" w:cs="Arial"/>
          <w:bCs/>
          <w:iCs w:val="0"/>
          <w:sz w:val="26"/>
          <w:szCs w:val="26"/>
        </w:rPr>
      </w:pPr>
      <w:r w:rsidRPr="004E7C61">
        <w:rPr>
          <w:rStyle w:val="Accentuation"/>
          <w:rFonts w:ascii="Garamond" w:eastAsia="Times New Roman" w:hAnsi="Garamond"/>
          <w:i w:val="0"/>
          <w:sz w:val="26"/>
          <w:szCs w:val="26"/>
        </w:rPr>
        <w:t xml:space="preserve">« Le livre IX de la </w:t>
      </w:r>
      <w:proofErr w:type="spellStart"/>
      <w:r w:rsidRPr="004E7C61">
        <w:rPr>
          <w:rStyle w:val="Accentuation"/>
          <w:rFonts w:ascii="Garamond" w:eastAsia="Times New Roman" w:hAnsi="Garamond"/>
          <w:sz w:val="26"/>
          <w:szCs w:val="26"/>
        </w:rPr>
        <w:t>Recopilación</w:t>
      </w:r>
      <w:proofErr w:type="spellEnd"/>
      <w:r w:rsidRPr="004E7C61">
        <w:rPr>
          <w:rStyle w:val="Accentuation"/>
          <w:rFonts w:ascii="Garamond" w:eastAsia="Times New Roman" w:hAnsi="Garamond"/>
          <w:sz w:val="26"/>
          <w:szCs w:val="26"/>
        </w:rPr>
        <w:t xml:space="preserve"> de </w:t>
      </w:r>
      <w:proofErr w:type="spellStart"/>
      <w:r w:rsidRPr="004E7C61">
        <w:rPr>
          <w:rStyle w:val="Accentuation"/>
          <w:rFonts w:ascii="Garamond" w:eastAsia="Times New Roman" w:hAnsi="Garamond"/>
          <w:sz w:val="26"/>
          <w:szCs w:val="26"/>
        </w:rPr>
        <w:t>Leyes</w:t>
      </w:r>
      <w:proofErr w:type="spellEnd"/>
      <w:r w:rsidRPr="004E7C61">
        <w:rPr>
          <w:rStyle w:val="Accentuation"/>
          <w:rFonts w:ascii="Garamond" w:eastAsia="Times New Roman" w:hAnsi="Garamond"/>
          <w:sz w:val="26"/>
          <w:szCs w:val="26"/>
        </w:rPr>
        <w:t xml:space="preserve"> de las </w:t>
      </w:r>
      <w:proofErr w:type="spellStart"/>
      <w:r w:rsidRPr="004E7C61">
        <w:rPr>
          <w:rStyle w:val="Accentuation"/>
          <w:rFonts w:ascii="Garamond" w:eastAsia="Times New Roman" w:hAnsi="Garamond"/>
          <w:sz w:val="26"/>
          <w:szCs w:val="26"/>
        </w:rPr>
        <w:t>Indias</w:t>
      </w:r>
      <w:proofErr w:type="spellEnd"/>
      <w:r w:rsidRPr="004E7C61">
        <w:rPr>
          <w:rStyle w:val="Accentuation"/>
          <w:rFonts w:ascii="Garamond" w:eastAsia="Times New Roman" w:hAnsi="Garamond"/>
          <w:i w:val="0"/>
          <w:sz w:val="26"/>
          <w:szCs w:val="26"/>
        </w:rPr>
        <w:t xml:space="preserve"> entre souveraineté commerciale et droit “proto-colonial” », Colloque ‘Avant l’État. Droit international et pluralisme politico-juridique en Europe, XIIe-XVIIe siècle’, Lille-Courtrai, 18-19.5.2022 ;</w:t>
      </w:r>
    </w:p>
    <w:p w14:paraId="5153FCB7" w14:textId="55B02113" w:rsidR="00725353" w:rsidRPr="00290651" w:rsidRDefault="006D44DE" w:rsidP="004E7C61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r w:rsidRPr="00290651">
        <w:rPr>
          <w:rStyle w:val="x193iq5w"/>
          <w:rFonts w:ascii="Garamond" w:eastAsia="Times New Roman" w:hAnsi="Garamond"/>
          <w:sz w:val="26"/>
          <w:szCs w:val="26"/>
          <w:lang w:val="en-US"/>
        </w:rPr>
        <w:t>« </w:t>
      </w:r>
      <w:r w:rsidR="00725353" w:rsidRPr="00290651">
        <w:rPr>
          <w:rStyle w:val="x193iq5w"/>
          <w:rFonts w:ascii="Garamond" w:eastAsia="Times New Roman" w:hAnsi="Garamond"/>
          <w:sz w:val="26"/>
          <w:szCs w:val="26"/>
          <w:lang w:val="en-US"/>
        </w:rPr>
        <w:t>The Turning Point of Early Modern Scholasticism on Company Law: Theology Facing 16th Century Transatlantic Mercantile Practi</w:t>
      </w:r>
      <w:r w:rsidRPr="00290651">
        <w:rPr>
          <w:rStyle w:val="x193iq5w"/>
          <w:rFonts w:ascii="Garamond" w:eastAsia="Times New Roman" w:hAnsi="Garamond"/>
          <w:sz w:val="26"/>
          <w:szCs w:val="26"/>
          <w:lang w:val="en-US"/>
        </w:rPr>
        <w:t xml:space="preserve">ce », </w:t>
      </w:r>
      <w:r w:rsidRPr="00290651">
        <w:rPr>
          <w:rFonts w:ascii="Garamond" w:eastAsia="Times New Roman" w:hAnsi="Garamond"/>
          <w:sz w:val="26"/>
          <w:szCs w:val="26"/>
          <w:lang w:val="en-US"/>
        </w:rPr>
        <w:t xml:space="preserve">symposium Law, Theology, and the Moral Regulation of "Economy" in the early-Modern Atlantic World, </w:t>
      </w:r>
      <w:r w:rsidR="008721C2" w:rsidRPr="00290651">
        <w:rPr>
          <w:rFonts w:ascii="Garamond" w:eastAsia="Times New Roman" w:hAnsi="Garamond"/>
          <w:sz w:val="26"/>
          <w:szCs w:val="26"/>
          <w:lang w:val="en-US"/>
        </w:rPr>
        <w:t xml:space="preserve">Chicago, University of Illinois College of Law, </w:t>
      </w:r>
      <w:proofErr w:type="gramStart"/>
      <w:r w:rsidR="008721C2" w:rsidRPr="00290651">
        <w:rPr>
          <w:rFonts w:ascii="Garamond" w:eastAsia="Times New Roman" w:hAnsi="Garamond"/>
          <w:sz w:val="26"/>
          <w:szCs w:val="26"/>
          <w:lang w:val="en-US"/>
        </w:rPr>
        <w:t>25.3.2022 ;</w:t>
      </w:r>
      <w:proofErr w:type="gramEnd"/>
    </w:p>
    <w:p w14:paraId="308ABE45" w14:textId="2CD20C90" w:rsidR="00003E13" w:rsidRPr="00290651" w:rsidRDefault="00003E13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Conférencière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invitée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pour la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conférence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annuelle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“Leuven Legal History Talk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” 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Pr="00195C8E">
        <w:rPr>
          <w:rFonts w:ascii="Garamond" w:hAnsi="Garamond" w:cs="Arial"/>
          <w:bCs/>
          <w:sz w:val="26"/>
          <w:szCs w:val="26"/>
          <w:lang w:val="en-US"/>
        </w:rPr>
        <w:t>"</w:t>
      </w:r>
      <w:r w:rsidRPr="00195C8E">
        <w:rPr>
          <w:rFonts w:ascii="Garamond" w:hAnsi="Garamond" w:cs="Arial"/>
          <w:bCs/>
          <w:i/>
          <w:iCs/>
          <w:sz w:val="26"/>
          <w:szCs w:val="26"/>
          <w:lang w:val="en-US"/>
        </w:rPr>
        <w:t xml:space="preserve">Commercial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  <w:lang w:val="en-US"/>
        </w:rPr>
        <w:t>partenship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  <w:lang w:val="en-US"/>
        </w:rPr>
        <w:t xml:space="preserve"> in a 'proto-global' trade: two contracts signed in Seville during the '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  <w:lang w:val="en-US"/>
        </w:rPr>
        <w:t>Siglo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  <w:lang w:val="en-US"/>
        </w:rPr>
        <w:t xml:space="preserve"> de Oro'</w:t>
      </w:r>
      <w:r w:rsidR="008721C2">
        <w:rPr>
          <w:rFonts w:ascii="Garamond" w:hAnsi="Garamond" w:cs="Arial"/>
          <w:bCs/>
          <w:sz w:val="26"/>
          <w:szCs w:val="26"/>
          <w:lang w:val="en-US"/>
        </w:rPr>
        <w:t>", UK Leuven, 3.3</w:t>
      </w:r>
      <w:r w:rsidRPr="00195C8E">
        <w:rPr>
          <w:rFonts w:ascii="Garamond" w:hAnsi="Garamond" w:cs="Arial"/>
          <w:bCs/>
          <w:sz w:val="26"/>
          <w:szCs w:val="26"/>
          <w:lang w:val="en-US"/>
        </w:rPr>
        <w:t>.2022.</w:t>
      </w:r>
    </w:p>
    <w:p w14:paraId="12054029" w14:textId="460A0161" w:rsidR="00003E13" w:rsidRPr="00290651" w:rsidRDefault="00DF79C9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Encuentro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Diccionario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del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Lenguaje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Jurídico-Político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de la Escuela de Salamanca</w:t>
      </w:r>
      <w:r w:rsidR="002C04E9" w:rsidRPr="00290651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Max-Planck-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Institut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für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 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Rechtsgeschichte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und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Rechtstheorie</w:t>
      </w:r>
      <w:proofErr w:type="spellEnd"/>
      <w:r w:rsidR="008721C2" w:rsidRPr="00290651">
        <w:rPr>
          <w:rFonts w:ascii="Garamond" w:hAnsi="Garamond" w:cs="Arial"/>
          <w:bCs/>
          <w:sz w:val="26"/>
          <w:szCs w:val="26"/>
          <w:lang w:val="en-US"/>
        </w:rPr>
        <w:t>, 25-26</w:t>
      </w:r>
      <w:r w:rsidR="00003E13" w:rsidRPr="00290651">
        <w:rPr>
          <w:rFonts w:ascii="Garamond" w:hAnsi="Garamond" w:cs="Arial"/>
          <w:bCs/>
          <w:sz w:val="26"/>
          <w:szCs w:val="26"/>
          <w:lang w:val="en-US"/>
        </w:rPr>
        <w:t>.10.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2021 ;</w:t>
      </w:r>
      <w:proofErr w:type="gramEnd"/>
    </w:p>
    <w:p w14:paraId="712C25F7" w14:textId="77777777" w:rsidR="00DF79C9" w:rsidRPr="00290651" w:rsidRDefault="00DF79C9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The distinction between civil law and commercial law between legal theory and social history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French-Brazilian Chair of Legal History,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Universidade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de Sao Paulo,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13.09.2021 ;</w:t>
      </w:r>
      <w:proofErr w:type="gramEnd"/>
    </w:p>
    <w:p w14:paraId="45B975E8" w14:textId="273AF92F" w:rsidR="00DF79C9" w:rsidRPr="00195C8E" w:rsidRDefault="00DF79C9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Style w:val="Accentuation"/>
          <w:rFonts w:ascii="Garamond" w:eastAsia="Times New Roman" w:hAnsi="Garamond" w:cs="Arial"/>
          <w:sz w:val="26"/>
          <w:szCs w:val="26"/>
        </w:rPr>
        <w:t>Droit et économie dans l’œuvre de Luis de Molina</w:t>
      </w:r>
      <w:r w:rsidRPr="00195C8E">
        <w:rPr>
          <w:rFonts w:ascii="Garamond" w:eastAsia="Times New Roman" w:hAnsi="Garamond" w:cs="Arial"/>
          <w:sz w:val="26"/>
          <w:szCs w:val="26"/>
        </w:rPr>
        <w:t>, Journée d'étude « Luis de Molina et l'esclavage africain – Regards croisés », sous la direction d’Anne-Charlotte Martineau, 4.</w:t>
      </w:r>
      <w:r w:rsidR="00037E58" w:rsidRPr="00195C8E">
        <w:rPr>
          <w:rFonts w:ascii="Garamond" w:eastAsia="Times New Roman" w:hAnsi="Garamond" w:cs="Arial"/>
          <w:sz w:val="26"/>
          <w:szCs w:val="26"/>
        </w:rPr>
        <w:t>6.2021 ;</w:t>
      </w:r>
    </w:p>
    <w:p w14:paraId="17214F0F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iCs/>
          <w:sz w:val="26"/>
          <w:szCs w:val="26"/>
        </w:rPr>
        <w:lastRenderedPageBreak/>
        <w:t>La contractualisation des aspects internationaux du commerce aux XVI</w:t>
      </w:r>
      <w:r w:rsidRPr="00195C8E">
        <w:rPr>
          <w:rFonts w:ascii="Garamond" w:hAnsi="Garamond" w:cs="Arial"/>
          <w:bCs/>
          <w:i/>
          <w:iCs/>
          <w:sz w:val="26"/>
          <w:szCs w:val="26"/>
          <w:vertAlign w:val="superscript"/>
        </w:rPr>
        <w:t>e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>-XVII</w:t>
      </w:r>
      <w:r w:rsidRPr="00195C8E">
        <w:rPr>
          <w:rFonts w:ascii="Garamond" w:hAnsi="Garamond" w:cs="Arial"/>
          <w:bCs/>
          <w:i/>
          <w:iCs/>
          <w:sz w:val="26"/>
          <w:szCs w:val="26"/>
          <w:vertAlign w:val="superscript"/>
        </w:rPr>
        <w:t>e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siècles</w:t>
      </w:r>
      <w:r w:rsidRPr="00195C8E">
        <w:rPr>
          <w:rFonts w:ascii="Garamond" w:hAnsi="Garamond" w:cs="Arial"/>
          <w:bCs/>
          <w:i/>
          <w:sz w:val="26"/>
          <w:szCs w:val="26"/>
        </w:rPr>
        <w:t>, « </w:t>
      </w:r>
      <w:r w:rsidRPr="00195C8E">
        <w:rPr>
          <w:rFonts w:ascii="Garamond" w:hAnsi="Garamond" w:cs="Arial"/>
          <w:bCs/>
          <w:sz w:val="26"/>
          <w:szCs w:val="26"/>
        </w:rPr>
        <w:t>Les fondements historiques du droit européen des affaires », Dijon, 19-20.11.2020 ;</w:t>
      </w:r>
    </w:p>
    <w:p w14:paraId="73E29F41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290651">
        <w:rPr>
          <w:rFonts w:ascii="Garamond" w:hAnsi="Garamond" w:cs="Arial"/>
          <w:bCs/>
          <w:i/>
          <w:sz w:val="26"/>
          <w:szCs w:val="26"/>
        </w:rPr>
        <w:t>Droit civil, droit commercial dans l’œuvre de Cesare Vivante</w:t>
      </w:r>
      <w:r w:rsidRPr="00290651">
        <w:rPr>
          <w:rFonts w:ascii="Garamond" w:hAnsi="Garamond" w:cs="Arial"/>
          <w:bCs/>
          <w:sz w:val="26"/>
          <w:szCs w:val="26"/>
        </w:rPr>
        <w:t>, cycle “Doctrines d’Europe”, Université de Rennes 1, 15.11.2019;</w:t>
      </w:r>
    </w:p>
    <w:p w14:paraId="58048948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Pour une histoire européenne du droit des affaires : Comparaisons méthodologiques et bilans historiographiques</w:t>
      </w:r>
      <w:r w:rsidRPr="00195C8E">
        <w:rPr>
          <w:rFonts w:ascii="Garamond" w:hAnsi="Garamond" w:cs="Arial"/>
          <w:bCs/>
          <w:sz w:val="26"/>
          <w:szCs w:val="26"/>
        </w:rPr>
        <w:t xml:space="preserve">, conférence de lancement du programme PHEDRA,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Univerité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Panthéon-Assas, 21.6.2019 ;</w:t>
      </w:r>
    </w:p>
    <w:p w14:paraId="411374FC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codificaciòn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comercial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entre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teoria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pràctica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Seminario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Internacional « 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Disputationes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iuridicae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proofErr w:type="gramStart"/>
      <w:r w:rsidRPr="00195C8E">
        <w:rPr>
          <w:rFonts w:ascii="Garamond" w:hAnsi="Garamond" w:cs="Arial"/>
          <w:bCs/>
          <w:sz w:val="26"/>
          <w:szCs w:val="26"/>
        </w:rPr>
        <w:t>selectae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Controversias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doctrinales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mexicanas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francesas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en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torno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a la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codificación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el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constitucionalismo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y la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justica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Siglos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XVII a XX », Veracruz, Mexico, 23-24 mai 2019 ;</w:t>
      </w:r>
    </w:p>
    <w:p w14:paraId="227BBB9E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iCs/>
          <w:sz w:val="26"/>
          <w:szCs w:val="26"/>
        </w:rPr>
        <w:t>L’historiographie contemporaine face au droit privé de la Seconde Scolastique : discontinuités et débats</w:t>
      </w:r>
      <w:r w:rsidRPr="00195C8E">
        <w:rPr>
          <w:rFonts w:ascii="Garamond" w:hAnsi="Garamond" w:cs="Arial"/>
          <w:bCs/>
          <w:iCs/>
          <w:sz w:val="26"/>
          <w:szCs w:val="26"/>
        </w:rPr>
        <w:t>, Colloque « La Renaissance dans la pensée juridique contemporaine », Bordeaux, 7-8 mars 2019 ;</w:t>
      </w:r>
    </w:p>
    <w:p w14:paraId="7FD96E97" w14:textId="35F631FF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r w:rsidRPr="00195C8E">
        <w:rPr>
          <w:rFonts w:ascii="Garamond" w:hAnsi="Garamond" w:cs="Arial"/>
          <w:bCs/>
          <w:i/>
          <w:sz w:val="26"/>
          <w:szCs w:val="26"/>
          <w:lang w:val="en-GB"/>
        </w:rPr>
        <w:t>The progressive relevance of commercial partnerships’ monetary capital in the Early Modern Europe</w:t>
      </w:r>
      <w:r w:rsidRPr="00195C8E">
        <w:rPr>
          <w:rFonts w:ascii="Garamond" w:hAnsi="Garamond" w:cs="Arial"/>
          <w:bCs/>
          <w:sz w:val="26"/>
          <w:szCs w:val="26"/>
          <w:lang w:val="en-GB"/>
        </w:rPr>
        <w:t xml:space="preserve">, Jean Monnet Chair </w:t>
      </w:r>
      <w:proofErr w:type="spellStart"/>
      <w:r w:rsidRPr="00195C8E">
        <w:rPr>
          <w:rFonts w:ascii="Garamond" w:hAnsi="Garamond" w:cs="Arial"/>
          <w:bCs/>
          <w:sz w:val="26"/>
          <w:szCs w:val="26"/>
          <w:lang w:val="en-GB"/>
        </w:rPr>
        <w:t>EuMol</w:t>
      </w:r>
      <w:proofErr w:type="spellEnd"/>
      <w:r w:rsidRPr="00195C8E">
        <w:rPr>
          <w:rFonts w:ascii="Garamond" w:hAnsi="Garamond" w:cs="Arial"/>
          <w:bCs/>
          <w:sz w:val="26"/>
          <w:szCs w:val="26"/>
          <w:lang w:val="en-GB"/>
        </w:rPr>
        <w:t>, 2018 Winter School on “Money as a Means of Community Bel</w:t>
      </w:r>
      <w:r w:rsidR="0010153C">
        <w:rPr>
          <w:rFonts w:ascii="Garamond" w:hAnsi="Garamond" w:cs="Arial"/>
          <w:bCs/>
          <w:sz w:val="26"/>
          <w:szCs w:val="26"/>
          <w:lang w:val="en-GB"/>
        </w:rPr>
        <w:t>onging”, Siena (</w:t>
      </w:r>
      <w:proofErr w:type="spellStart"/>
      <w:r w:rsidR="0010153C">
        <w:rPr>
          <w:rFonts w:ascii="Garamond" w:hAnsi="Garamond" w:cs="Arial"/>
          <w:bCs/>
          <w:sz w:val="26"/>
          <w:szCs w:val="26"/>
          <w:lang w:val="en-GB"/>
        </w:rPr>
        <w:t>Italie</w:t>
      </w:r>
      <w:proofErr w:type="spellEnd"/>
      <w:r w:rsidR="0010153C">
        <w:rPr>
          <w:rFonts w:ascii="Garamond" w:hAnsi="Garamond" w:cs="Arial"/>
          <w:bCs/>
          <w:sz w:val="26"/>
          <w:szCs w:val="26"/>
          <w:lang w:val="en-GB"/>
        </w:rPr>
        <w:t xml:space="preserve">), 12-14 </w:t>
      </w:r>
      <w:proofErr w:type="spellStart"/>
      <w:r w:rsidR="0010153C">
        <w:rPr>
          <w:rFonts w:ascii="Garamond" w:hAnsi="Garamond" w:cs="Arial"/>
          <w:bCs/>
          <w:sz w:val="26"/>
          <w:szCs w:val="26"/>
          <w:lang w:val="en-GB"/>
        </w:rPr>
        <w:t>d</w:t>
      </w:r>
      <w:r w:rsidRPr="00195C8E">
        <w:rPr>
          <w:rFonts w:ascii="Garamond" w:hAnsi="Garamond" w:cs="Arial"/>
          <w:bCs/>
          <w:sz w:val="26"/>
          <w:szCs w:val="26"/>
          <w:lang w:val="en-GB"/>
        </w:rPr>
        <w:t>écembre</w:t>
      </w:r>
      <w:proofErr w:type="spellEnd"/>
      <w:r w:rsidRPr="00195C8E">
        <w:rPr>
          <w:rFonts w:ascii="Garamond" w:hAnsi="Garamond" w:cs="Arial"/>
          <w:bCs/>
          <w:sz w:val="26"/>
          <w:szCs w:val="26"/>
          <w:lang w:val="en-GB"/>
        </w:rPr>
        <w:t xml:space="preserve"> 2018;</w:t>
      </w:r>
      <w:r w:rsidRPr="00195C8E">
        <w:rPr>
          <w:rFonts w:ascii="Garamond" w:hAnsi="Garamond" w:cs="Arial"/>
          <w:bCs/>
          <w:i/>
          <w:sz w:val="26"/>
          <w:szCs w:val="26"/>
          <w:lang w:val="en-GB"/>
        </w:rPr>
        <w:t xml:space="preserve">  </w:t>
      </w:r>
    </w:p>
    <w:p w14:paraId="5374A106" w14:textId="77777777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The making of modern partnership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, Legal Workshops – School of Law – University of Valencia (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Espagne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), 30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octobre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2018 ;</w:t>
      </w:r>
      <w:proofErr w:type="gramEnd"/>
    </w:p>
    <w:p w14:paraId="3C523AEC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Lex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Mercatoria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Ius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Mercatorum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International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School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of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Ius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Commune</w:t>
      </w:r>
      <w:r w:rsidRPr="00195C8E">
        <w:rPr>
          <w:rFonts w:ascii="Garamond" w:hAnsi="Garamond" w:cs="Arial"/>
          <w:bCs/>
          <w:sz w:val="26"/>
          <w:szCs w:val="26"/>
        </w:rPr>
        <w:t>, Erice (Italie), 12-16 octobre 2018 ;</w:t>
      </w:r>
    </w:p>
    <w:p w14:paraId="39AB3E1C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Pédagogie et internationalisme des professeurs de la Seconde Scolastique</w:t>
      </w:r>
      <w:r w:rsidRPr="00195C8E">
        <w:rPr>
          <w:rFonts w:ascii="Garamond" w:hAnsi="Garamond" w:cs="Arial"/>
          <w:bCs/>
          <w:sz w:val="26"/>
          <w:szCs w:val="26"/>
        </w:rPr>
        <w:t>, Journées Internationales de la SHD, Bologne, 24 mai 2018 ;</w:t>
      </w:r>
    </w:p>
    <w:p w14:paraId="797A91DC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La dimension transfrontalière du droit des affaires en question : perspectives historiques et européennes</w:t>
      </w:r>
      <w:r w:rsidRPr="00195C8E">
        <w:rPr>
          <w:rFonts w:ascii="Garamond" w:hAnsi="Garamond" w:cs="Arial"/>
          <w:bCs/>
          <w:sz w:val="26"/>
          <w:szCs w:val="26"/>
        </w:rPr>
        <w:t>, conférence dans le cadre des Rendez-vous de l’École doctorale Droit, Université de Bordeaux, 2 mars 2018 ;</w:t>
      </w:r>
    </w:p>
    <w:p w14:paraId="6E3A8F05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Rémunérer quoi ? Rémunérer comment ? La Seconde Scolastique face à la pratique commerciale du XVIème siècle</w:t>
      </w:r>
      <w:r w:rsidRPr="00195C8E">
        <w:rPr>
          <w:rFonts w:ascii="Garamond" w:hAnsi="Garamond" w:cs="Arial"/>
          <w:bCs/>
          <w:sz w:val="26"/>
          <w:szCs w:val="26"/>
        </w:rPr>
        <w:t xml:space="preserve">, Séminaire à l’EHESS « Les "infrastructures" juridiques de l'économie : histoires et théories », sous la direction de C.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Lenoble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M.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Spanò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8 décembre 2017 ;</w:t>
      </w:r>
    </w:p>
    <w:p w14:paraId="578D9472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iCs/>
          <w:sz w:val="26"/>
          <w:szCs w:val="26"/>
        </w:rPr>
      </w:pPr>
      <w:r w:rsidRPr="00195C8E">
        <w:rPr>
          <w:rFonts w:ascii="Garamond" w:hAnsi="Garamond" w:cs="Arial"/>
          <w:bCs/>
          <w:i/>
          <w:iCs/>
          <w:sz w:val="26"/>
          <w:szCs w:val="26"/>
        </w:rPr>
        <w:t>Mesure et démesure : la Seconde Scolastique face à la pratique commerciale</w:t>
      </w:r>
      <w:r w:rsidRPr="00195C8E">
        <w:rPr>
          <w:rFonts w:ascii="Garamond" w:hAnsi="Garamond" w:cs="Arial"/>
          <w:bCs/>
          <w:iCs/>
          <w:sz w:val="26"/>
          <w:szCs w:val="26"/>
        </w:rPr>
        <w:t>, conférence à la Société d’Histoire du Droit, Paris, 18 novembre 2017 ;</w:t>
      </w:r>
    </w:p>
    <w:p w14:paraId="6D84CD53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Comparer les droits dans une recherche historique. Les pièges, les méthodes, les ressources</w:t>
      </w:r>
      <w:r w:rsidRPr="00195C8E">
        <w:rPr>
          <w:rFonts w:ascii="Garamond" w:hAnsi="Garamond" w:cs="Arial"/>
          <w:bCs/>
          <w:sz w:val="26"/>
          <w:szCs w:val="26"/>
        </w:rPr>
        <w:t>, Journée d’étude – Formation doctorale, Université de Rennes - Centre d’Histoire du Droit et École doctorale de Droit et de Sciences Politiques, 5 décembre 2017 ;</w:t>
      </w:r>
    </w:p>
    <w:p w14:paraId="1AC5E948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La contribution de Suárez à la formation du droit privé </w:t>
      </w:r>
      <w:proofErr w:type="gramStart"/>
      <w:r w:rsidRPr="00195C8E">
        <w:rPr>
          <w:rFonts w:ascii="Garamond" w:hAnsi="Garamond" w:cs="Arial"/>
          <w:bCs/>
          <w:i/>
          <w:iCs/>
          <w:sz w:val="26"/>
          <w:szCs w:val="26"/>
        </w:rPr>
        <w:t>moderne ,</w:t>
      </w:r>
      <w:proofErr w:type="gram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r w:rsidRPr="00195C8E">
        <w:rPr>
          <w:rFonts w:ascii="Garamond" w:hAnsi="Garamond" w:cs="Arial"/>
          <w:bCs/>
          <w:sz w:val="26"/>
          <w:szCs w:val="26"/>
        </w:rPr>
        <w:t xml:space="preserve">Colloque internationale « The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and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Political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Thought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of Francisco Suarez », sous la direction de R.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Lesaffer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Bruges, 23-24 novembre 2017 ;</w:t>
      </w:r>
    </w:p>
    <w:p w14:paraId="35933A03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Les ferias dans 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Suma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tratos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contratos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de l’espagnol Tomas de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Mercado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(1571)</w:t>
      </w:r>
      <w:r w:rsidRPr="00195C8E">
        <w:rPr>
          <w:rFonts w:ascii="Garamond" w:hAnsi="Garamond" w:cs="Arial"/>
          <w:bCs/>
          <w:iCs/>
          <w:sz w:val="26"/>
          <w:szCs w:val="26"/>
        </w:rPr>
        <w:t>, colloque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«</w:t>
      </w:r>
      <w:r w:rsidRPr="00195C8E">
        <w:rPr>
          <w:rFonts w:ascii="Garamond" w:hAnsi="Garamond" w:cs="Arial"/>
          <w:bCs/>
          <w:iCs/>
          <w:sz w:val="26"/>
          <w:szCs w:val="26"/>
        </w:rPr>
        <w:t> Les places marchandes. Des foires médiévales au e-commerce</w:t>
      </w:r>
      <w:r w:rsidRPr="00195C8E">
        <w:rPr>
          <w:rFonts w:ascii="Garamond" w:hAnsi="Garamond" w:cs="Arial"/>
          <w:bCs/>
          <w:sz w:val="26"/>
          <w:szCs w:val="26"/>
        </w:rPr>
        <w:t xml:space="preserve"> » Rennes, Colloque organisé par le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Lablex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l’IODE-CHD, sous la direction de R.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Bareau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L. Brunori et É. Richard, 19-20 octobre 2017 ;</w:t>
      </w:r>
    </w:p>
    <w:p w14:paraId="6C254A2C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Les racines conceptuelles du droit des affaires européen</w:t>
      </w:r>
      <w:r w:rsidRPr="00195C8E">
        <w:rPr>
          <w:rFonts w:ascii="Garamond" w:hAnsi="Garamond" w:cs="Arial"/>
          <w:bCs/>
          <w:sz w:val="26"/>
          <w:szCs w:val="26"/>
        </w:rPr>
        <w:t>, Conférence doctorale, Université Toulouse Capitole, Faculté de droit et de science politique, 5 octobre 2017 ;</w:t>
      </w:r>
    </w:p>
    <w:p w14:paraId="6D9B65F4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iCs/>
          <w:sz w:val="26"/>
          <w:szCs w:val="26"/>
        </w:rPr>
        <w:lastRenderedPageBreak/>
        <w:t xml:space="preserve">L’histoire du droit des affaires est-elle une histoire européenne ? </w:t>
      </w:r>
      <w:r w:rsidRPr="00195C8E">
        <w:rPr>
          <w:rFonts w:ascii="Garamond" w:hAnsi="Garamond" w:cs="Arial"/>
          <w:bCs/>
          <w:iCs/>
          <w:sz w:val="26"/>
          <w:szCs w:val="26"/>
        </w:rPr>
        <w:t>colloque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r w:rsidRPr="00195C8E">
        <w:rPr>
          <w:rFonts w:ascii="Garamond" w:hAnsi="Garamond" w:cs="Arial"/>
          <w:bCs/>
          <w:sz w:val="26"/>
          <w:szCs w:val="26"/>
        </w:rPr>
        <w:t xml:space="preserve">« Au-delà des particularismes : L’Histoire comparative du droit », Chaire Européenne du Collège de France, sous la direction d’Alain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Wijffels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Collège de France, Paris, 12 mai 2017 ;</w:t>
      </w:r>
    </w:p>
    <w:p w14:paraId="7DA33819" w14:textId="77777777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spellStart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>Benvenuto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>Stracca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>: abogado y fundador del derecho comercial “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>científico”(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  <w:lang w:val="es-ES_tradnl"/>
        </w:rPr>
        <w:t>1553-1580)</w:t>
      </w:r>
      <w:r w:rsidRPr="00195C8E">
        <w:rPr>
          <w:rFonts w:ascii="Garamond" w:hAnsi="Garamond" w:cs="Arial"/>
          <w:bCs/>
          <w:sz w:val="26"/>
          <w:szCs w:val="26"/>
          <w:lang w:val="es-ES_tradnl"/>
        </w:rPr>
        <w:t>,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« 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Historia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del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derecho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y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abogacía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 », UNAM, Mexico, 4-5 mai 2017 ;</w:t>
      </w:r>
    </w:p>
    <w:p w14:paraId="79AC1E06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L’activité contractuelle marchande à la « Casa de 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Contrataciòn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» de Séville (XVIe-XVIIe siècle)</w:t>
      </w:r>
      <w:r w:rsidRPr="00195C8E">
        <w:rPr>
          <w:rFonts w:ascii="Garamond" w:hAnsi="Garamond" w:cs="Arial"/>
          <w:bCs/>
          <w:sz w:val="26"/>
          <w:szCs w:val="26"/>
        </w:rPr>
        <w:t>, Journées Internationales de la SHD, Fribourg, 2-5 juin 2016 ;</w:t>
      </w:r>
    </w:p>
    <w:p w14:paraId="5B08D1A0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The first treaty on colonial commercial law: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Tomàs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de Mercado’s Summa de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tratos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y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contratos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, 1569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proofErr w:type="spellStart"/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 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« The Making of Commercial Law. </w:t>
      </w:r>
      <w:r w:rsidRPr="00195C8E">
        <w:rPr>
          <w:rFonts w:ascii="Garamond" w:hAnsi="Garamond" w:cs="Arial"/>
          <w:bCs/>
          <w:sz w:val="26"/>
          <w:szCs w:val="26"/>
        </w:rPr>
        <w:t xml:space="preserve">Influence of Colonies on Commercial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Practice »,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Fiskars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(Finlande), 7-8 janvier 2016 ;</w:t>
      </w:r>
    </w:p>
    <w:p w14:paraId="7C5ED44B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La représentation comme 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droit: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la lettre de change (XIV-XV s.)</w:t>
      </w:r>
      <w:r w:rsidRPr="00195C8E">
        <w:rPr>
          <w:rFonts w:ascii="Garamond" w:hAnsi="Garamond" w:cs="Arial"/>
          <w:bCs/>
          <w:sz w:val="26"/>
          <w:szCs w:val="26"/>
        </w:rPr>
        <w:t>, communication au colloque "Énoncer le droit. Représenter le droit", XXXIV Journées d’Histoire du Droit, Université de Limoges, 4-5 juin 2015 ;</w:t>
      </w:r>
    </w:p>
    <w:p w14:paraId="5D033409" w14:textId="77777777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Late Scholasticism and commercial partnership: persons and capitals in the 16th and 17th centuries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communication au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« The making of commercial law: common practices and national legal rules from the early modern period to the modern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period 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The Small, Medium-Sized and Large Company in Law and Economic Practice (Middle Ages–Nineteenth Century) »,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Vrije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Universiteit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Brussel,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Bruxelles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21-22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mai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2015 ;</w:t>
      </w:r>
    </w:p>
    <w:p w14:paraId="5EF02199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Droit et justification du profit : des personnes aux capitaux au début de l’Age Moderne</w:t>
      </w:r>
      <w:r w:rsidRPr="00195C8E">
        <w:rPr>
          <w:rFonts w:ascii="Garamond" w:hAnsi="Garamond" w:cs="Arial"/>
          <w:bCs/>
          <w:sz w:val="26"/>
          <w:szCs w:val="26"/>
        </w:rPr>
        <w:t xml:space="preserve">, communication au colloque « Les logiques du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droit: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autour des formes de légitimation du pouvoir », Université Paris Sud 11 2-3 avril 2015 ;</w:t>
      </w:r>
    </w:p>
    <w:p w14:paraId="3D45CCBD" w14:textId="77777777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The king and the commercial world: royal intervention in France before the Ordonnance du </w:t>
      </w:r>
      <w:proofErr w:type="gram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commerce 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,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« The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Merchands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and the Law: mind the gap? », Maastricht University, Faculty of Law, Maastricht, 30-31 mars 2015 ;</w:t>
      </w:r>
    </w:p>
    <w:p w14:paraId="39CC468D" w14:textId="77777777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Moral conflicts and legal conflicts: the Second Scholasticism doctrine on trading company in 16th and 17th centuries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 »,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« France-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Japon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: Gestion des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conflits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résolution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des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conflits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 », Université de Lille 2, 12-13 mars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2015 ;</w:t>
      </w:r>
      <w:proofErr w:type="gramEnd"/>
    </w:p>
    <w:p w14:paraId="6CBB6B88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La personne du roi inviolable et sacrée. Principes et procédures entre Révolution et Restauration</w:t>
      </w:r>
      <w:r w:rsidRPr="00195C8E">
        <w:rPr>
          <w:rFonts w:ascii="Garamond" w:hAnsi="Garamond" w:cs="Arial"/>
          <w:bCs/>
          <w:sz w:val="26"/>
          <w:szCs w:val="26"/>
        </w:rPr>
        <w:t>, colloque « Sacré-Responsabilité », Université Paris-Sud, 21-22 novembre 2014 ;</w:t>
      </w:r>
    </w:p>
    <w:p w14:paraId="6D193837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Les systèmes spéciaux de la responsabilité des membres du 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gouvernement: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un long parcours interprétatif (1814-1909)</w:t>
      </w:r>
      <w:r w:rsidRPr="00195C8E">
        <w:rPr>
          <w:rFonts w:ascii="Garamond" w:hAnsi="Garamond" w:cs="Arial"/>
          <w:bCs/>
          <w:sz w:val="26"/>
          <w:szCs w:val="26"/>
        </w:rPr>
        <w:t>, communication aux « Journées Internationales de la Société d’Histoire du Droit, Besançon 28.5-1.6.2013 ;</w:t>
      </w:r>
    </w:p>
    <w:p w14:paraId="7B8E80E6" w14:textId="7BC2725D" w:rsidR="005B78BD" w:rsidRPr="00290651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Giuristi ed economisti fra XVI e XVII secolo: il diritto contrattuale fra persone e capitali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communication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au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colloque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 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 Rileggendo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il diri</w:t>
      </w:r>
      <w:r w:rsidR="003C0585" w:rsidRPr="00290651">
        <w:rPr>
          <w:rFonts w:ascii="Garamond" w:hAnsi="Garamond" w:cs="Arial"/>
          <w:bCs/>
          <w:sz w:val="26"/>
          <w:szCs w:val="26"/>
          <w:lang w:val="it-IT"/>
        </w:rPr>
        <w:t>tto positivo con metodo storico 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>», Università di Siena, 8 mai 2013 ;</w:t>
      </w:r>
    </w:p>
    <w:p w14:paraId="24F3FF8D" w14:textId="77777777" w:rsidR="005B78BD" w:rsidRPr="00195C8E" w:rsidRDefault="005B78BD" w:rsidP="006A3CAF">
      <w:pPr>
        <w:numPr>
          <w:ilvl w:val="0"/>
          <w:numId w:val="31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Les racines du droit des affaires en Europe : titres légitimes d’intérêt et contrats de société</w:t>
      </w:r>
      <w:r w:rsidRPr="00195C8E">
        <w:rPr>
          <w:rFonts w:ascii="Garamond" w:hAnsi="Garamond" w:cs="Arial"/>
          <w:bCs/>
          <w:sz w:val="26"/>
          <w:szCs w:val="26"/>
        </w:rPr>
        <w:t xml:space="preserve">, communication aux Journées Internationales de la Société d’Histoire de Droit, Salzbourg, 3-4 juin 2012. </w:t>
      </w:r>
    </w:p>
    <w:p w14:paraId="100C60B3" w14:textId="77777777" w:rsidR="009C3FF5" w:rsidRDefault="009C3FF5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45E66980" w14:textId="77777777" w:rsidR="009C3FF5" w:rsidRDefault="009C3FF5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336A2F5D" w14:textId="77777777" w:rsidR="009C3FF5" w:rsidRDefault="009C3FF5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67A832B1" w14:textId="77777777" w:rsidR="005B78BD" w:rsidRPr="00474349" w:rsidRDefault="005B78BD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t>Compétences linguistiques :</w:t>
      </w:r>
    </w:p>
    <w:p w14:paraId="3AADA15E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Italien : langue maternelle ;</w:t>
      </w:r>
    </w:p>
    <w:p w14:paraId="321470A9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Français : bilingue</w:t>
      </w:r>
    </w:p>
    <w:p w14:paraId="5532D13E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lastRenderedPageBreak/>
        <w:t xml:space="preserve">Anglais : courant écrit et parlé, TOLES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certificate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in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English</w:t>
      </w:r>
    </w:p>
    <w:p w14:paraId="19922D2A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Espagnol : excellente connaissance écrit et parlé</w:t>
      </w:r>
    </w:p>
    <w:p w14:paraId="17DB5E7B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Latin : très bonne connaissance</w:t>
      </w:r>
    </w:p>
    <w:p w14:paraId="55C44D54" w14:textId="77777777" w:rsidR="005B78BD" w:rsidRPr="00195C8E" w:rsidRDefault="005B78BD" w:rsidP="005B78BD">
      <w:pPr>
        <w:numPr>
          <w:ilvl w:val="0"/>
          <w:numId w:val="15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Grec ancien : bonne connaissance</w:t>
      </w:r>
    </w:p>
    <w:p w14:paraId="66D775A4" w14:textId="77777777" w:rsidR="005B78BD" w:rsidRPr="00195C8E" w:rsidRDefault="005B78BD" w:rsidP="005B78BD">
      <w:pPr>
        <w:ind w:left="360"/>
        <w:jc w:val="both"/>
        <w:rPr>
          <w:rFonts w:ascii="Garamond" w:hAnsi="Garamond" w:cs="Arial"/>
          <w:bCs/>
          <w:sz w:val="26"/>
          <w:szCs w:val="26"/>
        </w:rPr>
      </w:pPr>
    </w:p>
    <w:p w14:paraId="72C90485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24BF4A65" w14:textId="77777777" w:rsidR="005B78BD" w:rsidRPr="00474349" w:rsidRDefault="005B78BD" w:rsidP="005B78BD">
      <w:pPr>
        <w:ind w:left="644"/>
        <w:jc w:val="center"/>
        <w:rPr>
          <w:rFonts w:ascii="Garamond" w:hAnsi="Garamond" w:cs="Arial"/>
          <w:b/>
          <w:bCs/>
          <w:sz w:val="26"/>
          <w:szCs w:val="26"/>
        </w:rPr>
      </w:pPr>
      <w:r w:rsidRPr="00474349">
        <w:rPr>
          <w:rFonts w:ascii="Garamond" w:hAnsi="Garamond" w:cs="Arial"/>
          <w:b/>
          <w:bCs/>
          <w:sz w:val="26"/>
          <w:szCs w:val="26"/>
        </w:rPr>
        <w:t>Affiliation sociétés savantes :</w:t>
      </w:r>
    </w:p>
    <w:p w14:paraId="5995C3B4" w14:textId="77777777" w:rsidR="005B78BD" w:rsidRPr="00195C8E" w:rsidRDefault="005B78BD" w:rsidP="005B78BD">
      <w:pPr>
        <w:ind w:left="644"/>
        <w:jc w:val="center"/>
        <w:rPr>
          <w:rFonts w:ascii="Garamond" w:hAnsi="Garamond" w:cs="Arial"/>
          <w:bCs/>
          <w:sz w:val="26"/>
          <w:szCs w:val="26"/>
        </w:rPr>
      </w:pPr>
    </w:p>
    <w:p w14:paraId="6181C760" w14:textId="77777777" w:rsidR="005B78BD" w:rsidRPr="00195C8E" w:rsidRDefault="005B78BD" w:rsidP="005B78BD">
      <w:pPr>
        <w:pStyle w:val="Paragraphedeliste"/>
        <w:numPr>
          <w:ilvl w:val="0"/>
          <w:numId w:val="1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de la Société d’Histoire du Droit (SHD)</w:t>
      </w:r>
    </w:p>
    <w:p w14:paraId="4ACA98CC" w14:textId="7F9613A3" w:rsidR="005B78BD" w:rsidRPr="00290651" w:rsidRDefault="0072313D" w:rsidP="005B78BD">
      <w:pPr>
        <w:pStyle w:val="Paragraphedeliste"/>
        <w:numPr>
          <w:ilvl w:val="0"/>
          <w:numId w:val="16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>Vice-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Présidente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  <w:r w:rsidR="005B78BD" w:rsidRPr="00290651">
        <w:rPr>
          <w:rFonts w:ascii="Garamond" w:hAnsi="Garamond" w:cs="Arial"/>
          <w:bCs/>
          <w:sz w:val="26"/>
          <w:szCs w:val="26"/>
          <w:lang w:val="en-US"/>
        </w:rPr>
        <w:t xml:space="preserve">de </w:t>
      </w:r>
      <w:proofErr w:type="spellStart"/>
      <w:r w:rsidR="005B78BD" w:rsidRPr="00290651">
        <w:rPr>
          <w:rFonts w:ascii="Garamond" w:hAnsi="Garamond" w:cs="Arial"/>
          <w:bCs/>
          <w:sz w:val="26"/>
          <w:szCs w:val="26"/>
          <w:lang w:val="en-US"/>
        </w:rPr>
        <w:t>l’European</w:t>
      </w:r>
      <w:proofErr w:type="spellEnd"/>
      <w:r w:rsidR="005B78BD" w:rsidRPr="00290651">
        <w:rPr>
          <w:rFonts w:ascii="Garamond" w:hAnsi="Garamond" w:cs="Arial"/>
          <w:bCs/>
          <w:sz w:val="26"/>
          <w:szCs w:val="26"/>
          <w:lang w:val="en-US"/>
        </w:rPr>
        <w:t xml:space="preserve"> Society for Comparative Legal History (ESCLH)</w:t>
      </w:r>
    </w:p>
    <w:p w14:paraId="5954ABAA" w14:textId="77777777" w:rsidR="005B78BD" w:rsidRPr="00195C8E" w:rsidRDefault="005B78BD" w:rsidP="005B78BD">
      <w:pPr>
        <w:pStyle w:val="Paragraphedeliste"/>
        <w:numPr>
          <w:ilvl w:val="0"/>
          <w:numId w:val="1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de l’Association des Historiens des Facultés de Droit (AHFD)</w:t>
      </w:r>
    </w:p>
    <w:p w14:paraId="204A85A2" w14:textId="77777777" w:rsidR="005B78BD" w:rsidRPr="00195C8E" w:rsidRDefault="005B78BD" w:rsidP="005B78BD">
      <w:pPr>
        <w:pStyle w:val="Paragraphedeliste"/>
        <w:numPr>
          <w:ilvl w:val="0"/>
          <w:numId w:val="1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de la Société pour l’Histoire des Facultés de Droit (SHFD)</w:t>
      </w:r>
    </w:p>
    <w:p w14:paraId="65F54867" w14:textId="77777777" w:rsidR="005B78BD" w:rsidRPr="00195C8E" w:rsidRDefault="005B78BD" w:rsidP="005B78BD">
      <w:pPr>
        <w:pStyle w:val="Paragraphedeliste"/>
        <w:numPr>
          <w:ilvl w:val="0"/>
          <w:numId w:val="1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Membre de l’Association des Historiens du Droit de l’Ouest (ADHO)</w:t>
      </w:r>
    </w:p>
    <w:p w14:paraId="4B3A6364" w14:textId="77777777" w:rsidR="00CD4FD0" w:rsidRPr="00195C8E" w:rsidRDefault="00CD4FD0" w:rsidP="00DC5CFB">
      <w:pPr>
        <w:rPr>
          <w:rFonts w:ascii="Garamond" w:hAnsi="Garamond" w:cs="Arial"/>
          <w:b/>
          <w:bCs/>
          <w:sz w:val="26"/>
          <w:szCs w:val="26"/>
        </w:rPr>
      </w:pPr>
      <w:bookmarkStart w:id="0" w:name="_GoBack"/>
      <w:bookmarkEnd w:id="0"/>
    </w:p>
    <w:p w14:paraId="0502E101" w14:textId="77777777" w:rsidR="00C0342B" w:rsidRDefault="00C0342B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06FB9418" w14:textId="77777777" w:rsidR="005B78BD" w:rsidRPr="00195C8E" w:rsidRDefault="005B78BD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  <w:r w:rsidRPr="00195C8E">
        <w:rPr>
          <w:rFonts w:ascii="Garamond" w:hAnsi="Garamond" w:cs="Arial"/>
          <w:b/>
          <w:bCs/>
          <w:sz w:val="26"/>
          <w:szCs w:val="26"/>
        </w:rPr>
        <w:t>Publications :</w:t>
      </w:r>
    </w:p>
    <w:p w14:paraId="7C6D1C54" w14:textId="77777777" w:rsidR="005B78BD" w:rsidRPr="00195C8E" w:rsidRDefault="005B78BD" w:rsidP="005B78BD">
      <w:pPr>
        <w:jc w:val="center"/>
        <w:rPr>
          <w:rFonts w:ascii="Garamond" w:hAnsi="Garamond" w:cs="Arial"/>
          <w:b/>
          <w:bCs/>
          <w:sz w:val="26"/>
          <w:szCs w:val="26"/>
        </w:rPr>
      </w:pPr>
    </w:p>
    <w:p w14:paraId="00E4CAE4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Monographies (1)</w:t>
      </w:r>
    </w:p>
    <w:p w14:paraId="6448306B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0765D6D" w14:textId="77777777" w:rsidR="005B78BD" w:rsidRPr="00195C8E" w:rsidRDefault="005B78BD" w:rsidP="005B78BD">
      <w:pPr>
        <w:pStyle w:val="Paragraphedeliste"/>
        <w:numPr>
          <w:ilvl w:val="0"/>
          <w:numId w:val="22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« 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Societas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quid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sit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», la société commerciale dans l'élaboration de la Seconde Scolastique. Personnes et capitaux entre le XVIème et le XVIIème siècle</w:t>
      </w:r>
      <w:r w:rsidRPr="00195C8E">
        <w:rPr>
          <w:rFonts w:ascii="Garamond" w:hAnsi="Garamond" w:cs="Arial"/>
          <w:bCs/>
          <w:sz w:val="26"/>
          <w:szCs w:val="26"/>
        </w:rPr>
        <w:t xml:space="preserve">, Paris,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Mare&amp;Martin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2015.</w:t>
      </w:r>
    </w:p>
    <w:p w14:paraId="17EAFAC3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2CA2CE5A" w14:textId="03D020D5" w:rsidR="005B78BD" w:rsidRPr="00195C8E" w:rsidRDefault="00C0342B" w:rsidP="005B78BD">
      <w:pPr>
        <w:jc w:val="both"/>
        <w:rPr>
          <w:rFonts w:ascii="Garamond" w:hAnsi="Garamond" w:cs="Arial"/>
          <w:bCs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>Directions d’ouvrages (5</w:t>
      </w:r>
      <w:r w:rsidR="005B78BD" w:rsidRPr="00195C8E">
        <w:rPr>
          <w:rFonts w:ascii="Garamond" w:hAnsi="Garamond" w:cs="Arial"/>
          <w:bCs/>
          <w:sz w:val="26"/>
          <w:szCs w:val="26"/>
        </w:rPr>
        <w:t>)</w:t>
      </w:r>
    </w:p>
    <w:p w14:paraId="7CD31F6B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15F59B9" w14:textId="5278DDDA" w:rsidR="00063FCC" w:rsidRPr="00063FCC" w:rsidRDefault="00063FCC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sz w:val="26"/>
          <w:szCs w:val="26"/>
        </w:rPr>
      </w:pPr>
      <w:r>
        <w:rPr>
          <w:rFonts w:ascii="Garamond" w:hAnsi="Garamond" w:cs="Arial"/>
          <w:bCs/>
          <w:i/>
          <w:sz w:val="26"/>
          <w:szCs w:val="26"/>
        </w:rPr>
        <w:t xml:space="preserve">La volonté. </w:t>
      </w:r>
      <w:proofErr w:type="spellStart"/>
      <w:r>
        <w:rPr>
          <w:rFonts w:ascii="Garamond" w:hAnsi="Garamond" w:cs="Arial"/>
          <w:bCs/>
          <w:i/>
          <w:sz w:val="26"/>
          <w:szCs w:val="26"/>
        </w:rPr>
        <w:t>France-Italie</w:t>
      </w:r>
      <w:proofErr w:type="spellEnd"/>
      <w:r>
        <w:rPr>
          <w:rFonts w:ascii="Garamond" w:hAnsi="Garamond" w:cs="Arial"/>
          <w:bCs/>
          <w:i/>
          <w:sz w:val="26"/>
          <w:szCs w:val="26"/>
        </w:rPr>
        <w:t xml:space="preserve"> Allers/retours</w:t>
      </w:r>
      <w:r>
        <w:rPr>
          <w:rFonts w:ascii="Garamond" w:hAnsi="Garamond" w:cs="Arial"/>
          <w:bCs/>
          <w:sz w:val="26"/>
          <w:szCs w:val="26"/>
        </w:rPr>
        <w:t xml:space="preserve">, sous la direction de Marie Bassano, Luisa Brunori, Cristina </w:t>
      </w:r>
      <w:proofErr w:type="spellStart"/>
      <w:r>
        <w:rPr>
          <w:rFonts w:ascii="Garamond" w:hAnsi="Garamond" w:cs="Arial"/>
          <w:bCs/>
          <w:sz w:val="26"/>
          <w:szCs w:val="26"/>
        </w:rPr>
        <w:t>Ciancio</w:t>
      </w:r>
      <w:proofErr w:type="spellEnd"/>
      <w:r>
        <w:rPr>
          <w:rFonts w:ascii="Garamond" w:hAnsi="Garamond" w:cs="Arial"/>
          <w:bCs/>
          <w:sz w:val="26"/>
          <w:szCs w:val="26"/>
        </w:rPr>
        <w:t>, Florent Garnier, Presses Universitaires de Toulouse, Toulouse, 2022 ;</w:t>
      </w:r>
    </w:p>
    <w:p w14:paraId="4A694C13" w14:textId="77777777" w:rsidR="005B78BD" w:rsidRPr="00290651" w:rsidRDefault="005B78BD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Italia-Francia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Allers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/</w:t>
      </w:r>
      <w:proofErr w:type="spellStart"/>
      <w:proofErr w:type="gram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Retours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 :</w:t>
      </w:r>
      <w:proofErr w:type="gram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 influenze, adattamenti, porosità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sous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la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direction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de Luisa Brunori et Cristina Ciancio, Collana di Studi di Storia del diritto medievale e moderno, 4, Rome, 2021 ; </w:t>
      </w:r>
    </w:p>
    <w:p w14:paraId="449846A6" w14:textId="77777777" w:rsidR="005B78BD" w:rsidRPr="00195C8E" w:rsidRDefault="005B78BD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Pour une histoire européenne du droit des affaires : comparaisons méthodologiques et bilans historiographiques</w:t>
      </w:r>
      <w:r w:rsidRPr="00195C8E">
        <w:rPr>
          <w:rFonts w:ascii="Garamond" w:hAnsi="Garamond" w:cs="Arial"/>
          <w:bCs/>
          <w:sz w:val="26"/>
          <w:szCs w:val="26"/>
        </w:rPr>
        <w:t>, sous la direction de Luisa Brunori, Olivier Descamps, Xavier Prévost, Presses de l'Université Toulouse 1 Capitole, Études d'Histoire du Droit et des Idées Politiques, n. 17, 2020 ;</w:t>
      </w:r>
    </w:p>
    <w:p w14:paraId="20DB2EAA" w14:textId="77777777" w:rsidR="005B78BD" w:rsidRPr="00195C8E" w:rsidRDefault="005B78BD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Le Droit face à l’économie sans travail : finance, spéculation et investissements de l’Antiquité à nos jours. Tome 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II  L’approche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internationale</w:t>
      </w:r>
      <w:r w:rsidRPr="00195C8E">
        <w:rPr>
          <w:rFonts w:ascii="Garamond" w:hAnsi="Garamond" w:cs="Arial"/>
          <w:bCs/>
          <w:sz w:val="26"/>
          <w:szCs w:val="26"/>
        </w:rPr>
        <w:t xml:space="preserve">, sous la direction de Luisa Brunori, Serge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Dauchy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Olivier Descamps et Xavier Prévost, Paris, Éditions Classiques Garnier, 2020 ;</w:t>
      </w:r>
    </w:p>
    <w:p w14:paraId="1399F9DD" w14:textId="77777777" w:rsidR="005B78BD" w:rsidRPr="00195C8E" w:rsidRDefault="005B78BD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Gouvernance, Justice et Santé</w:t>
      </w:r>
      <w:r w:rsidRPr="00195C8E">
        <w:rPr>
          <w:rFonts w:ascii="Garamond" w:hAnsi="Garamond" w:cs="Arial"/>
          <w:bCs/>
          <w:sz w:val="26"/>
          <w:szCs w:val="26"/>
        </w:rPr>
        <w:t xml:space="preserve">, sous la direction de Luisa Brunori, Farid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Lekéal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Alain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Wijffels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Lille, CHJ, 2020 ;</w:t>
      </w:r>
    </w:p>
    <w:p w14:paraId="15135F6A" w14:textId="77777777" w:rsidR="005B78BD" w:rsidRPr="00195C8E" w:rsidRDefault="005B78BD" w:rsidP="00C0342B">
      <w:pPr>
        <w:numPr>
          <w:ilvl w:val="0"/>
          <w:numId w:val="33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Le Droit face à l’économie sans travail. Tome I Sources intellectuelles, acteurs, résolution des conflits</w:t>
      </w:r>
      <w:r w:rsidRPr="00195C8E">
        <w:rPr>
          <w:rFonts w:ascii="Garamond" w:hAnsi="Garamond" w:cs="Arial"/>
          <w:bCs/>
          <w:sz w:val="26"/>
          <w:szCs w:val="26"/>
        </w:rPr>
        <w:t xml:space="preserve">, sous la direction de Luisa Brunori, Serge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Dauchy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Olivier Descamps et Xavier Prévost, Paris, Éditions Classiques Garnier, 2019.</w:t>
      </w:r>
    </w:p>
    <w:p w14:paraId="23402DF7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A7EA3A7" w14:textId="77777777" w:rsidR="00C0342B" w:rsidRDefault="00C0342B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75911AA" w14:textId="77777777" w:rsidR="00C0342B" w:rsidRDefault="00C0342B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70302901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Directions de numéros de revues (3)</w:t>
      </w:r>
    </w:p>
    <w:p w14:paraId="02A2081F" w14:textId="77777777" w:rsidR="005B78BD" w:rsidRPr="00195C8E" w:rsidRDefault="005B78BD" w:rsidP="005B78BD">
      <w:pPr>
        <w:ind w:left="360"/>
        <w:jc w:val="both"/>
        <w:rPr>
          <w:rFonts w:ascii="Garamond" w:hAnsi="Garamond" w:cs="Arial"/>
          <w:bCs/>
          <w:sz w:val="26"/>
          <w:szCs w:val="26"/>
        </w:rPr>
      </w:pPr>
    </w:p>
    <w:p w14:paraId="11DB7EA4" w14:textId="72B1F7BB" w:rsidR="00850D52" w:rsidRPr="00850D52" w:rsidRDefault="00850D52" w:rsidP="005B78BD">
      <w:pPr>
        <w:numPr>
          <w:ilvl w:val="0"/>
          <w:numId w:val="23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i/>
          <w:sz w:val="26"/>
          <w:szCs w:val="26"/>
        </w:rPr>
        <w:t>Clio@Themis</w:t>
      </w:r>
      <w:proofErr w:type="spellEnd"/>
      <w:r w:rsidRPr="00195C8E">
        <w:rPr>
          <w:rFonts w:ascii="Garamond" w:hAnsi="Garamond" w:cs="Arial"/>
          <w:sz w:val="26"/>
          <w:szCs w:val="26"/>
        </w:rPr>
        <w:t xml:space="preserve">, n. 22/2022 « Juristes </w:t>
      </w:r>
      <w:r w:rsidR="00731E06">
        <w:rPr>
          <w:rFonts w:ascii="Garamond" w:hAnsi="Garamond" w:cs="Arial"/>
          <w:sz w:val="26"/>
          <w:szCs w:val="26"/>
        </w:rPr>
        <w:t xml:space="preserve">en </w:t>
      </w:r>
      <w:r w:rsidRPr="00195C8E">
        <w:rPr>
          <w:rFonts w:ascii="Garamond" w:hAnsi="Garamond" w:cs="Arial"/>
          <w:sz w:val="26"/>
          <w:szCs w:val="26"/>
        </w:rPr>
        <w:t>voyageurs », sous la direction de Luisa Brunori et</w:t>
      </w:r>
      <w:r>
        <w:rPr>
          <w:rFonts w:ascii="Garamond" w:hAnsi="Garamond" w:cs="Arial"/>
          <w:sz w:val="26"/>
          <w:szCs w:val="26"/>
        </w:rPr>
        <w:t xml:space="preserve"> Laetitia Guerlain </w:t>
      </w:r>
      <w:r>
        <w:rPr>
          <w:rFonts w:ascii="Garamond" w:hAnsi="Garamond" w:cs="Arial"/>
          <w:bCs/>
          <w:sz w:val="26"/>
          <w:szCs w:val="26"/>
        </w:rPr>
        <w:t>;</w:t>
      </w:r>
    </w:p>
    <w:p w14:paraId="1D1E5160" w14:textId="12CBC6CE" w:rsidR="005B78BD" w:rsidRPr="00195C8E" w:rsidRDefault="005B78BD" w:rsidP="005B78BD">
      <w:pPr>
        <w:numPr>
          <w:ilvl w:val="0"/>
          <w:numId w:val="23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Clio@Themis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n. 17/2019, « Argent et marchandises en voyage, XII°-XIX° siècle », sous la direction de Luisa Brunori et Xavier Prévost</w:t>
      </w:r>
      <w:r w:rsidR="00850D52">
        <w:rPr>
          <w:rFonts w:ascii="Garamond" w:hAnsi="Garamond" w:cs="Arial"/>
          <w:bCs/>
          <w:sz w:val="26"/>
          <w:szCs w:val="26"/>
        </w:rPr>
        <w:t> ;</w:t>
      </w:r>
    </w:p>
    <w:p w14:paraId="2F2487A0" w14:textId="5EB40F82" w:rsidR="005B78BD" w:rsidRPr="00195C8E" w:rsidRDefault="005B78BD" w:rsidP="005B78BD">
      <w:pPr>
        <w:numPr>
          <w:ilvl w:val="0"/>
          <w:numId w:val="23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Glossae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-</w:t>
      </w:r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European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Journal of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n. 15/2018, « Beyond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particular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traditions: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Comparative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Legal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History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 », sous le direction de Luisa Brunori,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Aniceto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Masfe</w:t>
      </w:r>
      <w:r w:rsidR="00850D52">
        <w:rPr>
          <w:rFonts w:ascii="Garamond" w:hAnsi="Garamond" w:cs="Arial"/>
          <w:bCs/>
          <w:sz w:val="26"/>
          <w:szCs w:val="26"/>
        </w:rPr>
        <w:t>rrer</w:t>
      </w:r>
      <w:proofErr w:type="spellEnd"/>
      <w:r w:rsidR="00850D52">
        <w:rPr>
          <w:rFonts w:ascii="Garamond" w:hAnsi="Garamond" w:cs="Arial"/>
          <w:bCs/>
          <w:sz w:val="26"/>
          <w:szCs w:val="26"/>
        </w:rPr>
        <w:t xml:space="preserve"> et Alain </w:t>
      </w:r>
      <w:proofErr w:type="spellStart"/>
      <w:r w:rsidR="00850D52">
        <w:rPr>
          <w:rFonts w:ascii="Garamond" w:hAnsi="Garamond" w:cs="Arial"/>
          <w:bCs/>
          <w:sz w:val="26"/>
          <w:szCs w:val="26"/>
        </w:rPr>
        <w:t>Wijffels</w:t>
      </w:r>
      <w:proofErr w:type="spellEnd"/>
      <w:r w:rsidR="00850D52">
        <w:rPr>
          <w:rFonts w:ascii="Garamond" w:hAnsi="Garamond" w:cs="Arial"/>
          <w:bCs/>
          <w:sz w:val="26"/>
          <w:szCs w:val="26"/>
        </w:rPr>
        <w:t> .</w:t>
      </w:r>
    </w:p>
    <w:p w14:paraId="21BF2C9B" w14:textId="77777777" w:rsidR="005B78BD" w:rsidRPr="00195C8E" w:rsidRDefault="005B78BD" w:rsidP="005B78BD">
      <w:pPr>
        <w:jc w:val="both"/>
        <w:rPr>
          <w:rFonts w:ascii="Garamond" w:hAnsi="Garamond" w:cs="Arial"/>
          <w:sz w:val="26"/>
          <w:szCs w:val="26"/>
        </w:rPr>
      </w:pPr>
    </w:p>
    <w:p w14:paraId="3E1EF45A" w14:textId="3CC15C3F" w:rsidR="005B78BD" w:rsidRPr="00195C8E" w:rsidRDefault="005B78BD" w:rsidP="005B78BD">
      <w:pPr>
        <w:jc w:val="both"/>
        <w:rPr>
          <w:rFonts w:ascii="Garamond" w:hAnsi="Garamond" w:cs="Arial"/>
          <w:sz w:val="26"/>
          <w:szCs w:val="26"/>
        </w:rPr>
      </w:pPr>
      <w:r w:rsidRPr="00195C8E">
        <w:rPr>
          <w:rFonts w:ascii="Garamond" w:hAnsi="Garamond" w:cs="Arial"/>
          <w:sz w:val="26"/>
          <w:szCs w:val="26"/>
        </w:rPr>
        <w:t>Contributions dans des ouvrages co</w:t>
      </w:r>
      <w:r w:rsidR="006F214F" w:rsidRPr="00195C8E">
        <w:rPr>
          <w:rFonts w:ascii="Garamond" w:hAnsi="Garamond" w:cs="Arial"/>
          <w:sz w:val="26"/>
          <w:szCs w:val="26"/>
        </w:rPr>
        <w:t>llectifs à comité de lecture (24</w:t>
      </w:r>
      <w:r w:rsidRPr="00195C8E">
        <w:rPr>
          <w:rFonts w:ascii="Garamond" w:hAnsi="Garamond" w:cs="Arial"/>
          <w:sz w:val="26"/>
          <w:szCs w:val="26"/>
        </w:rPr>
        <w:t>)</w:t>
      </w:r>
    </w:p>
    <w:p w14:paraId="4490E375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0572D347" w14:textId="11C15FBD" w:rsidR="005B78BD" w:rsidRPr="004350A6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>« </w:t>
      </w:r>
      <w:r w:rsidRPr="004350A6">
        <w:rPr>
          <w:rFonts w:ascii="Garamond" w:hAnsi="Garamond" w:cs="Arial"/>
          <w:bCs/>
          <w:sz w:val="26"/>
          <w:szCs w:val="26"/>
          <w:lang w:val="en-US"/>
        </w:rPr>
        <w:t>The progressive relevance of commercial partnerships’ monetary capital in the Early Modern Europe 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», in</w:t>
      </w:r>
      <w:r w:rsidR="004350A6" w:rsidRPr="00290651">
        <w:rPr>
          <w:rFonts w:ascii="Times New Roman" w:eastAsia="Times New Roman" w:hAnsi="Times New Roman"/>
          <w:kern w:val="36"/>
          <w:sz w:val="48"/>
          <w:szCs w:val="48"/>
          <w:lang w:val="en-US"/>
        </w:rPr>
        <w:t xml:space="preserve"> </w:t>
      </w:r>
      <w:r w:rsidR="004350A6" w:rsidRPr="00290651">
        <w:rPr>
          <w:rFonts w:ascii="Garamond" w:hAnsi="Garamond" w:cs="Arial"/>
          <w:bCs/>
          <w:i/>
          <w:sz w:val="26"/>
          <w:szCs w:val="26"/>
          <w:lang w:val="en-US"/>
        </w:rPr>
        <w:t>Money Law, Capital, and the Changing Identity of the European Union</w:t>
      </w:r>
      <w:r w:rsidR="004350A6" w:rsidRPr="00290651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r w:rsidRPr="004350A6">
        <w:rPr>
          <w:rFonts w:ascii="Garamond" w:hAnsi="Garamond" w:cs="Arial"/>
          <w:bCs/>
          <w:sz w:val="26"/>
          <w:szCs w:val="26"/>
          <w:lang w:val="en-GB"/>
        </w:rPr>
        <w:t xml:space="preserve">G. </w:t>
      </w:r>
      <w:proofErr w:type="spellStart"/>
      <w:r w:rsidRPr="004350A6">
        <w:rPr>
          <w:rFonts w:ascii="Garamond" w:hAnsi="Garamond" w:cs="Arial"/>
          <w:bCs/>
          <w:sz w:val="26"/>
          <w:szCs w:val="26"/>
          <w:lang w:val="en-GB"/>
        </w:rPr>
        <w:t>Gimigliano</w:t>
      </w:r>
      <w:proofErr w:type="spellEnd"/>
      <w:r w:rsidRPr="004350A6">
        <w:rPr>
          <w:rFonts w:ascii="Garamond" w:hAnsi="Garamond" w:cs="Arial"/>
          <w:bCs/>
          <w:sz w:val="26"/>
          <w:szCs w:val="26"/>
          <w:lang w:val="en-GB"/>
        </w:rPr>
        <w:t xml:space="preserve"> (</w:t>
      </w:r>
      <w:proofErr w:type="spellStart"/>
      <w:r w:rsidRPr="004350A6">
        <w:rPr>
          <w:rFonts w:ascii="Garamond" w:hAnsi="Garamond" w:cs="Arial"/>
          <w:bCs/>
          <w:sz w:val="26"/>
          <w:szCs w:val="26"/>
          <w:lang w:val="en-GB"/>
        </w:rPr>
        <w:t>éd</w:t>
      </w:r>
      <w:proofErr w:type="spellEnd"/>
      <w:r w:rsidRPr="004350A6">
        <w:rPr>
          <w:rFonts w:ascii="Garamond" w:hAnsi="Garamond" w:cs="Arial"/>
          <w:bCs/>
          <w:sz w:val="26"/>
          <w:szCs w:val="26"/>
          <w:lang w:val="en-GB"/>
        </w:rPr>
        <w:t xml:space="preserve">.), Hart Law Books, </w:t>
      </w:r>
      <w:proofErr w:type="spellStart"/>
      <w:r w:rsidR="004350A6" w:rsidRPr="004350A6">
        <w:rPr>
          <w:rFonts w:ascii="Garamond" w:hAnsi="Garamond" w:cs="Arial"/>
          <w:bCs/>
          <w:sz w:val="26"/>
          <w:szCs w:val="26"/>
          <w:lang w:val="en-GB"/>
        </w:rPr>
        <w:t>Londres</w:t>
      </w:r>
      <w:proofErr w:type="spellEnd"/>
      <w:r w:rsidR="004350A6" w:rsidRPr="004350A6">
        <w:rPr>
          <w:rFonts w:ascii="Garamond" w:hAnsi="Garamond" w:cs="Arial"/>
          <w:bCs/>
          <w:sz w:val="26"/>
          <w:szCs w:val="26"/>
          <w:lang w:val="en-GB"/>
        </w:rPr>
        <w:t>, 2022</w:t>
      </w:r>
      <w:r w:rsidRPr="004350A6">
        <w:rPr>
          <w:rFonts w:ascii="Garamond" w:hAnsi="Garamond" w:cs="Arial"/>
          <w:bCs/>
          <w:sz w:val="26"/>
          <w:szCs w:val="26"/>
          <w:lang w:val="en-GB"/>
        </w:rPr>
        <w:t>;</w:t>
      </w:r>
    </w:p>
    <w:p w14:paraId="11272272" w14:textId="47084693" w:rsidR="002B7929" w:rsidRPr="00290651" w:rsidRDefault="006F214F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290651">
        <w:rPr>
          <w:rFonts w:ascii="Garamond" w:hAnsi="Garamond" w:cs="Arial"/>
          <w:bCs/>
          <w:sz w:val="26"/>
          <w:szCs w:val="26"/>
        </w:rPr>
        <w:t>« </w:t>
      </w:r>
      <w:r w:rsidR="002B7929" w:rsidRPr="00290651">
        <w:rPr>
          <w:rFonts w:ascii="Garamond" w:hAnsi="Garamond" w:cs="Arial"/>
          <w:bCs/>
          <w:sz w:val="26"/>
          <w:szCs w:val="26"/>
        </w:rPr>
        <w:t>Tendances et continuité de l’activité commerc</w:t>
      </w:r>
      <w:r w:rsidRPr="00290651">
        <w:rPr>
          <w:rFonts w:ascii="Garamond" w:hAnsi="Garamond" w:cs="Arial"/>
          <w:bCs/>
          <w:sz w:val="26"/>
          <w:szCs w:val="26"/>
        </w:rPr>
        <w:t xml:space="preserve">iale européenne au </w:t>
      </w:r>
      <w:proofErr w:type="spellStart"/>
      <w:r w:rsidRPr="00290651">
        <w:rPr>
          <w:rFonts w:ascii="Garamond" w:hAnsi="Garamond" w:cs="Arial"/>
          <w:bCs/>
          <w:sz w:val="26"/>
          <w:szCs w:val="26"/>
        </w:rPr>
        <w:t>Siglo</w:t>
      </w:r>
      <w:proofErr w:type="spellEnd"/>
      <w:r w:rsidRPr="00290651">
        <w:rPr>
          <w:rFonts w:ascii="Garamond" w:hAnsi="Garamond" w:cs="Arial"/>
          <w:bCs/>
          <w:sz w:val="26"/>
          <w:szCs w:val="26"/>
        </w:rPr>
        <w:t xml:space="preserve"> de</w:t>
      </w:r>
      <w:r w:rsidR="008E6F1D" w:rsidRPr="00290651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="008E6F1D" w:rsidRPr="00290651">
        <w:rPr>
          <w:rFonts w:ascii="Garamond" w:hAnsi="Garamond" w:cs="Arial"/>
          <w:bCs/>
          <w:sz w:val="26"/>
          <w:szCs w:val="26"/>
        </w:rPr>
        <w:t>Oro</w:t>
      </w:r>
      <w:proofErr w:type="spellEnd"/>
      <w:r w:rsidR="008E6F1D" w:rsidRPr="00290651">
        <w:rPr>
          <w:rFonts w:ascii="Garamond" w:hAnsi="Garamond" w:cs="Arial"/>
          <w:bCs/>
          <w:sz w:val="26"/>
          <w:szCs w:val="26"/>
        </w:rPr>
        <w:t> </w:t>
      </w:r>
      <w:r w:rsidR="002B7929" w:rsidRPr="00290651">
        <w:rPr>
          <w:rFonts w:ascii="Garamond" w:hAnsi="Garamond" w:cs="Arial"/>
          <w:bCs/>
          <w:sz w:val="26"/>
          <w:szCs w:val="26"/>
        </w:rPr>
        <w:t>: nouveaux apports à l’étude des contrats de société commerciale d’après des documents inédits de l’</w:t>
      </w:r>
      <w:proofErr w:type="spellStart"/>
      <w:r w:rsidR="002B7929" w:rsidRPr="00290651">
        <w:rPr>
          <w:rFonts w:ascii="Garamond" w:hAnsi="Garamond" w:cs="Arial"/>
          <w:bCs/>
          <w:sz w:val="26"/>
          <w:szCs w:val="26"/>
        </w:rPr>
        <w:t>Archivos</w:t>
      </w:r>
      <w:proofErr w:type="spellEnd"/>
      <w:r w:rsidR="002B7929" w:rsidRPr="00290651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="002B7929" w:rsidRPr="00290651">
        <w:rPr>
          <w:rFonts w:ascii="Garamond" w:hAnsi="Garamond" w:cs="Arial"/>
          <w:bCs/>
          <w:sz w:val="26"/>
          <w:szCs w:val="26"/>
        </w:rPr>
        <w:t>Protocolos</w:t>
      </w:r>
      <w:proofErr w:type="spellEnd"/>
      <w:r w:rsidR="002B7929" w:rsidRPr="00290651">
        <w:rPr>
          <w:rFonts w:ascii="Garamond" w:hAnsi="Garamond" w:cs="Arial"/>
          <w:bCs/>
          <w:sz w:val="26"/>
          <w:szCs w:val="26"/>
        </w:rPr>
        <w:t xml:space="preserve"> de Séville », </w:t>
      </w:r>
      <w:r w:rsidR="002B7929" w:rsidRPr="00290651">
        <w:rPr>
          <w:rFonts w:ascii="Garamond" w:hAnsi="Garamond" w:cs="Arial"/>
          <w:bCs/>
          <w:i/>
          <w:sz w:val="26"/>
          <w:szCs w:val="26"/>
        </w:rPr>
        <w:t>Les fondements historiques du droit européen des affaires</w:t>
      </w:r>
      <w:r w:rsidR="002B7929" w:rsidRPr="00290651">
        <w:rPr>
          <w:rFonts w:ascii="Garamond" w:hAnsi="Garamond" w:cs="Arial"/>
          <w:bCs/>
          <w:sz w:val="26"/>
          <w:szCs w:val="26"/>
        </w:rPr>
        <w:t>, A. Mages (</w:t>
      </w:r>
      <w:proofErr w:type="spellStart"/>
      <w:r w:rsidR="002B7929" w:rsidRPr="00290651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="002B7929" w:rsidRPr="00290651">
        <w:rPr>
          <w:rFonts w:ascii="Garamond" w:hAnsi="Garamond" w:cs="Arial"/>
          <w:bCs/>
          <w:sz w:val="26"/>
          <w:szCs w:val="26"/>
        </w:rPr>
        <w:t>.), Presses de l'Université Toulouse 1 Capitole, Études d'Histoire du Droit et des Idées Politiques, n. 19, 2021</w:t>
      </w:r>
      <w:r w:rsidR="003C5A6A" w:rsidRPr="00290651">
        <w:rPr>
          <w:rFonts w:ascii="Garamond" w:hAnsi="Garamond" w:cs="Arial"/>
          <w:bCs/>
          <w:sz w:val="26"/>
          <w:szCs w:val="26"/>
        </w:rPr>
        <w:t>, p. 45-81</w:t>
      </w:r>
      <w:r w:rsidR="002B7929" w:rsidRPr="00290651">
        <w:rPr>
          <w:rFonts w:ascii="Garamond" w:hAnsi="Garamond" w:cs="Arial"/>
          <w:bCs/>
          <w:sz w:val="26"/>
          <w:szCs w:val="26"/>
        </w:rPr>
        <w:t xml:space="preserve"> ;</w:t>
      </w:r>
    </w:p>
    <w:p w14:paraId="2120011E" w14:textId="41825BF2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L’historiographie contemporaine face au droit </w:t>
      </w:r>
      <w:r w:rsidR="00850D52">
        <w:rPr>
          <w:rFonts w:ascii="Garamond" w:hAnsi="Garamond" w:cs="Arial"/>
          <w:bCs/>
          <w:sz w:val="26"/>
          <w:szCs w:val="26"/>
        </w:rPr>
        <w:t>privé de la Seconde Scolastique </w:t>
      </w:r>
      <w:r w:rsidRPr="00195C8E">
        <w:rPr>
          <w:rFonts w:ascii="Garamond" w:hAnsi="Garamond" w:cs="Arial"/>
          <w:bCs/>
          <w:sz w:val="26"/>
          <w:szCs w:val="26"/>
        </w:rPr>
        <w:t xml:space="preserve">: discontinuités et débats », in </w:t>
      </w:r>
      <w:r w:rsidRPr="00195C8E">
        <w:rPr>
          <w:rFonts w:ascii="Garamond" w:hAnsi="Garamond" w:cs="Arial"/>
          <w:bCs/>
          <w:i/>
          <w:sz w:val="26"/>
          <w:szCs w:val="26"/>
        </w:rPr>
        <w:t>La Renaissance dans la pensée juridique contemporaine</w:t>
      </w:r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Cazals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G., Hakim N. (éd.), Classiques Garnier, à paraître courant 2021 ;</w:t>
      </w:r>
    </w:p>
    <w:p w14:paraId="63D7A9D2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« The Pragmatic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Suarez :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Private Law in the Work of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Doctor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Eximius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 »</w:t>
      </w:r>
      <w:r w:rsidRPr="00195C8E">
        <w:rPr>
          <w:rFonts w:ascii="Garamond" w:hAnsi="Garamond" w:cs="Arial"/>
          <w:bCs/>
          <w:sz w:val="26"/>
          <w:szCs w:val="26"/>
          <w:lang w:val="en-GB"/>
        </w:rPr>
        <w:t xml:space="preserve">, avec W.  </w:t>
      </w:r>
      <w:proofErr w:type="spellStart"/>
      <w:r w:rsidRPr="00195C8E">
        <w:rPr>
          <w:rFonts w:ascii="Garamond" w:hAnsi="Garamond" w:cs="Arial"/>
          <w:bCs/>
          <w:sz w:val="26"/>
          <w:szCs w:val="26"/>
          <w:lang w:val="en-GB"/>
        </w:rPr>
        <w:t>Decock</w:t>
      </w:r>
      <w:proofErr w:type="spellEnd"/>
      <w:r w:rsidRPr="00195C8E">
        <w:rPr>
          <w:rFonts w:ascii="Garamond" w:hAnsi="Garamond" w:cs="Arial"/>
          <w:bCs/>
          <w:sz w:val="26"/>
          <w:szCs w:val="26"/>
          <w:lang w:val="en-GB"/>
        </w:rPr>
        <w:t xml:space="preserve">, in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History,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Causistry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and Custom in the Legal Thought of Francisco Suarez (1548-1617)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sous la direction de R.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Lesaffer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, Brill, Leyden, 2021, p. 54-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76 ;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</w:t>
      </w:r>
    </w:p>
    <w:p w14:paraId="639AD9E5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La personne du roi inviolable et sacrée. Principes et procédures entre Révolution et Restauration », in </w:t>
      </w:r>
      <w:r w:rsidRPr="00195C8E">
        <w:rPr>
          <w:rFonts w:ascii="Garamond" w:hAnsi="Garamond" w:cs="Arial"/>
          <w:bCs/>
          <w:i/>
          <w:sz w:val="26"/>
          <w:szCs w:val="26"/>
        </w:rPr>
        <w:t>Sacré et responsabilité</w:t>
      </w:r>
      <w:r w:rsidRPr="00195C8E">
        <w:rPr>
          <w:rFonts w:ascii="Garamond" w:hAnsi="Garamond" w:cs="Arial"/>
          <w:bCs/>
          <w:sz w:val="26"/>
          <w:szCs w:val="26"/>
        </w:rPr>
        <w:t>, G. Meylan (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.), Paris,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Mare&amp;Martin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2020, p. 117-130 ;</w:t>
      </w:r>
    </w:p>
    <w:p w14:paraId="2198E6AB" w14:textId="7C5D5537" w:rsidR="006F214F" w:rsidRPr="00195C8E" w:rsidRDefault="006F214F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Introduction », avec O. Descamps et X. Prévost, in </w:t>
      </w:r>
      <w:r w:rsidRPr="00195C8E">
        <w:rPr>
          <w:rFonts w:ascii="Garamond" w:hAnsi="Garamond" w:cs="Arial"/>
          <w:bCs/>
          <w:i/>
          <w:sz w:val="26"/>
          <w:szCs w:val="26"/>
        </w:rPr>
        <w:t>Pour une histoire européenne du droit des affaires : comparaisons méthodologiques et bilans historiographiques</w:t>
      </w:r>
      <w:r w:rsidRPr="00195C8E">
        <w:rPr>
          <w:rFonts w:ascii="Garamond" w:hAnsi="Garamond" w:cs="Arial"/>
          <w:bCs/>
          <w:sz w:val="26"/>
          <w:szCs w:val="26"/>
        </w:rPr>
        <w:t xml:space="preserve">, L. Brunori, O. Descamps, X. Prévost, Presses de l'Université Toulouse 1 Capitole, Études d'Histoire du Droit et des Idées Politiques, n.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17,  2020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> ;</w:t>
      </w:r>
    </w:p>
    <w:p w14:paraId="46A602A7" w14:textId="48C7241E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«</w:t>
      </w:r>
      <w:r w:rsidRPr="00195C8E">
        <w:rPr>
          <w:rFonts w:ascii="Garamond" w:hAnsi="Garamond" w:cs="Arial"/>
          <w:bCs/>
          <w:i/>
          <w:sz w:val="26"/>
          <w:szCs w:val="26"/>
        </w:rPr>
        <w:t> 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Libertate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et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franchisia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onerum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utetur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et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gaudevit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 Les privilèges fiscaux d’un médecin dans un arrêt inédit du Parlement de Paris de 1427 », in </w:t>
      </w:r>
      <w:r w:rsidR="00636B06" w:rsidRPr="00195C8E">
        <w:rPr>
          <w:rFonts w:ascii="Garamond" w:hAnsi="Garamond" w:cs="Arial"/>
          <w:bCs/>
          <w:i/>
          <w:sz w:val="26"/>
          <w:szCs w:val="26"/>
        </w:rPr>
        <w:t>Gouvernance, Justice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 et Santé</w:t>
      </w:r>
      <w:r w:rsidRPr="00195C8E">
        <w:rPr>
          <w:rFonts w:ascii="Garamond" w:hAnsi="Garamond" w:cs="Arial"/>
          <w:bCs/>
          <w:sz w:val="26"/>
          <w:szCs w:val="26"/>
        </w:rPr>
        <w:t xml:space="preserve">, sous la direction de L. Brunori, F.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Lekéal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A.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Wijffels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Lille, CHJ, 2020, p. 17-33 ;</w:t>
      </w:r>
    </w:p>
    <w:p w14:paraId="69C0A00D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« Limitation de l’imprévu et protection contre l’imprévisible dans un contrat inédit du 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Siglo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Oro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 espagnol »,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Rerum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novarum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ac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veterum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scientia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>. Mélanges en l’honneur de Brigitte Basdevant-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Gaudemet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M.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Bégou-Davia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F. Demoulin-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Auzary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F.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Jankowiak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.), Mare &amp; Martin, 2020, p. 185-198 ;</w:t>
      </w:r>
    </w:p>
    <w:p w14:paraId="1DC8F555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Introduction » (avec S.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Dauchy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O. Descamps, X. Prévost), in </w:t>
      </w:r>
      <w:r w:rsidRPr="00195C8E">
        <w:rPr>
          <w:rFonts w:ascii="Garamond" w:hAnsi="Garamond" w:cs="Arial"/>
          <w:bCs/>
          <w:i/>
          <w:sz w:val="26"/>
          <w:szCs w:val="26"/>
        </w:rPr>
        <w:t>Le Droit face à l’économie sans travail. Tome I. Sources intellectuelles, acteurs, résolution des conflits</w:t>
      </w:r>
      <w:r w:rsidRPr="00195C8E">
        <w:rPr>
          <w:rFonts w:ascii="Garamond" w:hAnsi="Garamond" w:cs="Arial"/>
          <w:bCs/>
          <w:sz w:val="26"/>
          <w:szCs w:val="26"/>
        </w:rPr>
        <w:t>, Classiques Garnier, 2019, p. 9-16 ;</w:t>
      </w:r>
    </w:p>
    <w:p w14:paraId="417872DA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Pédagogie et internationalisme des professeurs de la Seconde Scolastique - XVIe XVIIe siècle », in </w:t>
      </w:r>
      <w:r w:rsidRPr="00195C8E">
        <w:rPr>
          <w:rFonts w:ascii="Garamond" w:hAnsi="Garamond" w:cs="Arial"/>
          <w:bCs/>
          <w:i/>
          <w:sz w:val="26"/>
          <w:szCs w:val="26"/>
        </w:rPr>
        <w:t>L'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insegnamento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del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diritto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(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secoli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XII-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XX)-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L'enseignement du </w:t>
      </w:r>
      <w:r w:rsidRPr="00195C8E">
        <w:rPr>
          <w:rFonts w:ascii="Garamond" w:hAnsi="Garamond" w:cs="Arial"/>
          <w:bCs/>
          <w:i/>
          <w:sz w:val="26"/>
          <w:szCs w:val="26"/>
        </w:rPr>
        <w:lastRenderedPageBreak/>
        <w:t xml:space="preserve">droit (XII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e-XX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e siècle)</w:t>
      </w:r>
      <w:r w:rsidRPr="00195C8E">
        <w:rPr>
          <w:rFonts w:ascii="Garamond" w:hAnsi="Garamond" w:cs="Arial"/>
          <w:bCs/>
          <w:sz w:val="26"/>
          <w:szCs w:val="26"/>
        </w:rPr>
        <w:t xml:space="preserve">, Marco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Cavina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.), 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Bologna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il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Mulino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2019, p. 123-36 ;</w:t>
      </w:r>
    </w:p>
    <w:p w14:paraId="44DAFF25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« Michel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Villey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 », in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Great Christian Jurists in French History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, O. Descamps and R. Domingo (eds.), Cambridge University Press, 2019, p. 447-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463 ;</w:t>
      </w:r>
      <w:proofErr w:type="gramEnd"/>
    </w:p>
    <w:p w14:paraId="207B0223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« Late Scholasticism and Commercial Partnership: Persons and Capitals in the Sixteenth and Seventeenth Centuries », in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The Company in Law and </w:t>
      </w:r>
      <w:proofErr w:type="gram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Practice :</w:t>
      </w:r>
      <w:proofErr w:type="gram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Did Size Matter ? Middle Ages-Nineteenth Century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S.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Dauchy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D. De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ruysscher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A. Cordes, H.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Pihlajamäki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, Leiden, Brill, 2017, p. 49-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63 ;</w:t>
      </w:r>
      <w:proofErr w:type="gramEnd"/>
    </w:p>
    <w:p w14:paraId="2A0DCE6F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La représentation comme droit : la lettre de change (XIV-XV s.)", 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Le droit en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répresentation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>(s)</w:t>
      </w:r>
      <w:r w:rsidRPr="00195C8E">
        <w:rPr>
          <w:rFonts w:ascii="Garamond" w:hAnsi="Garamond" w:cs="Arial"/>
          <w:bCs/>
          <w:sz w:val="26"/>
          <w:szCs w:val="26"/>
        </w:rPr>
        <w:t xml:space="preserve">, N.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Goedert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N. Maillard (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), Éditions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Mare&amp;Martin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2016, p. 233-243.</w:t>
      </w:r>
    </w:p>
    <w:p w14:paraId="6EB54A5E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Droit et justification du profit : des personnes aux capitaux au début de l’Age Moderne », 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Les logiques du 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droit: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autour des formes de légitimation du pouvoir</w:t>
      </w:r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Mare&amp;Martin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2019 ; </w:t>
      </w:r>
    </w:p>
    <w:p w14:paraId="3BF2F461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 xml:space="preserve">Les systèmes spéciaux de la responsabilité des membres du </w:t>
      </w:r>
      <w:proofErr w:type="gramStart"/>
      <w:r w:rsidRPr="00195C8E">
        <w:rPr>
          <w:rFonts w:ascii="Garamond" w:hAnsi="Garamond" w:cs="Arial"/>
          <w:bCs/>
          <w:i/>
          <w:sz w:val="26"/>
          <w:szCs w:val="26"/>
        </w:rPr>
        <w:t>gouvernement:</w:t>
      </w:r>
      <w:proofErr w:type="gramEnd"/>
      <w:r w:rsidRPr="00195C8E">
        <w:rPr>
          <w:rFonts w:ascii="Garamond" w:hAnsi="Garamond" w:cs="Arial"/>
          <w:bCs/>
          <w:i/>
          <w:sz w:val="26"/>
          <w:szCs w:val="26"/>
        </w:rPr>
        <w:t xml:space="preserve"> un long parcours interprétatif (1814-1909)</w:t>
      </w:r>
      <w:r w:rsidRPr="00195C8E">
        <w:rPr>
          <w:rFonts w:ascii="Garamond" w:hAnsi="Garamond" w:cs="Arial"/>
          <w:bCs/>
          <w:sz w:val="26"/>
          <w:szCs w:val="26"/>
        </w:rPr>
        <w:t>, sous presse, Presses Universitaires de Franche- Compté ;</w:t>
      </w:r>
    </w:p>
    <w:p w14:paraId="72960D5E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"Giuristi ed economisti fra XVI e XVII secolo: il diritto contrattuale fra persone e capitali",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Il passato, il presente, il futuro: rileggendo il diritto positivo con metodo storico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</w:t>
      </w:r>
      <w:r w:rsidRPr="00195C8E">
        <w:rPr>
          <w:rFonts w:ascii="Garamond" w:hAnsi="Garamond" w:cs="Arial"/>
          <w:bCs/>
          <w:sz w:val="26"/>
          <w:szCs w:val="26"/>
        </w:rPr>
        <w:t>D'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Auria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M.;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Gimigliano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G.;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Vizioli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N.,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Pacini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Editore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2015 ;</w:t>
      </w:r>
    </w:p>
    <w:p w14:paraId="018BD114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</w:rPr>
        <w:t>Les racines du droit des affaires en Europe : titres légitimes d’intérêt et contrats de société</w:t>
      </w:r>
      <w:r w:rsidRPr="00195C8E">
        <w:rPr>
          <w:rFonts w:ascii="Garamond" w:hAnsi="Garamond" w:cs="Arial"/>
          <w:bCs/>
          <w:sz w:val="26"/>
          <w:szCs w:val="26"/>
        </w:rPr>
        <w:t xml:space="preserve">, actes des Journées Internationales de la Société d’Histoire de Droit, Salzbourg, 2012, sous presse, Éditions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Bruylant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 ; </w:t>
      </w:r>
    </w:p>
    <w:p w14:paraId="6BE09E8A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« 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Autonomías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unidad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del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ordenamiento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italiano: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los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nuevos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estatutos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regionales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y la disciplina de la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familia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 », in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Autonomìas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unidad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de los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ordenamientos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contemporaneos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. E.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Gonzàlez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Hernàndez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Madrid,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Editorial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Dikynson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2011, p. 149-167 ;</w:t>
      </w:r>
    </w:p>
    <w:p w14:paraId="232F0FC5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Il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nuovo che avanza: il Museo del Prado e l’“invenzione” di un nuovo regime giuridico fra pubblico e privato »,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 Musei: discipline, gestioni e prospettive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</w:t>
      </w:r>
      <w:r w:rsidRPr="00195C8E">
        <w:rPr>
          <w:rFonts w:ascii="Garamond" w:hAnsi="Garamond" w:cs="Arial"/>
          <w:bCs/>
          <w:sz w:val="26"/>
          <w:szCs w:val="26"/>
        </w:rPr>
        <w:t xml:space="preserve">G.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Morbidelli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G. C.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Feroni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Tourin,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Giappichelli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2010, p. 223-233 ; </w:t>
      </w:r>
    </w:p>
    <w:p w14:paraId="5F7CAC57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Il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Diritto allo Studio per i migranti tra normativa nazionale e autonomie locali »,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Incontri tra culture. L'identità degli adolescenti della nuova società multietnica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G.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Pocaterra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C. Colloca, G.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Gulli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, Milan, Bruno Mondadori, 2009, p. 105-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115 ;</w:t>
      </w:r>
      <w:proofErr w:type="gramEnd"/>
    </w:p>
    <w:p w14:paraId="4CEC7326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Le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disposizioni dei nuovi statuti regionali in tema di famiglia »,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 principi negli statuti regionali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</w:t>
      </w:r>
      <w:r w:rsidRPr="00195C8E">
        <w:rPr>
          <w:rFonts w:ascii="Garamond" w:hAnsi="Garamond" w:cs="Arial"/>
          <w:bCs/>
          <w:sz w:val="26"/>
          <w:szCs w:val="26"/>
        </w:rPr>
        <w:t xml:space="preserve">E.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Catelani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E.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Cheli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Bologne, Il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Mulino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2008, p. 81-98. ;</w:t>
      </w:r>
    </w:p>
    <w:p w14:paraId="260A6813" w14:textId="77777777" w:rsidR="005B78BD" w:rsidRPr="00195C8E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Brevi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note sui nuovi procedimenti di normazione primaria »,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Le ‘nuove’ fonti comunitarie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”, dir. </w:t>
      </w:r>
      <w:r w:rsidRPr="00195C8E">
        <w:rPr>
          <w:rFonts w:ascii="Garamond" w:hAnsi="Garamond" w:cs="Arial"/>
          <w:bCs/>
          <w:sz w:val="26"/>
          <w:szCs w:val="26"/>
        </w:rPr>
        <w:t xml:space="preserve">P. Bianchi, E.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Catelani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E. Rossi,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Padova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Cedam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2006, p. 141-150 ;</w:t>
      </w:r>
    </w:p>
    <w:p w14:paraId="7847709F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Il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Consiglio delle Autonomie Locali",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 nuovi statuti delle Regioni ordinarie. Problemi e prospettive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M.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Carli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G.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Carpani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. A. Siniscalchi, Bologne, Il Mulino, 2006, p. 249-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276 ;</w:t>
      </w:r>
      <w:proofErr w:type="gramEnd"/>
    </w:p>
    <w:p w14:paraId="67B88E27" w14:textId="77777777" w:rsidR="005B78BD" w:rsidRPr="00290651" w:rsidRDefault="005B78BD" w:rsidP="005B78BD">
      <w:pPr>
        <w:numPr>
          <w:ilvl w:val="0"/>
          <w:numId w:val="24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I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procedimenti di formazione delle leggi regionali », in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I nuovi statuti delle Regioni ordinarie. Problemi e prospettive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dir. M.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Carli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G.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Carpani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. A. Siniscalchi, Bologne, Il Mulino, 2006, p. 175-203.</w:t>
      </w:r>
    </w:p>
    <w:p w14:paraId="2E325AE4" w14:textId="77777777" w:rsidR="005B78BD" w:rsidRPr="00290651" w:rsidRDefault="005B78BD" w:rsidP="005B78BD">
      <w:pPr>
        <w:jc w:val="both"/>
        <w:rPr>
          <w:rFonts w:ascii="Garamond" w:hAnsi="Garamond" w:cs="Arial"/>
          <w:bCs/>
          <w:sz w:val="26"/>
          <w:szCs w:val="26"/>
          <w:lang w:val="it-IT"/>
        </w:rPr>
      </w:pPr>
    </w:p>
    <w:p w14:paraId="3F0771FC" w14:textId="77777777" w:rsidR="00C0342B" w:rsidRPr="00290651" w:rsidRDefault="00C0342B" w:rsidP="005B78BD">
      <w:pPr>
        <w:jc w:val="both"/>
        <w:rPr>
          <w:rFonts w:ascii="Garamond" w:hAnsi="Garamond" w:cs="Arial"/>
          <w:bCs/>
          <w:sz w:val="26"/>
          <w:szCs w:val="26"/>
          <w:lang w:val="it-IT"/>
        </w:rPr>
      </w:pPr>
    </w:p>
    <w:p w14:paraId="5CD5A5CF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lastRenderedPageBreak/>
        <w:t>Articles dans revues à comité de lecture (11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):</w:t>
      </w:r>
      <w:proofErr w:type="gramEnd"/>
    </w:p>
    <w:p w14:paraId="0B46CCE5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10E33CC" w14:textId="44BD8089" w:rsidR="00850D52" w:rsidRPr="00850D52" w:rsidRDefault="00850D52" w:rsidP="005B78BD">
      <w:pPr>
        <w:numPr>
          <w:ilvl w:val="0"/>
          <w:numId w:val="26"/>
        </w:numPr>
        <w:jc w:val="both"/>
        <w:rPr>
          <w:rFonts w:ascii="Garamond" w:hAnsi="Garamond" w:cs="Arial"/>
          <w:b/>
          <w:bCs/>
          <w:sz w:val="26"/>
          <w:szCs w:val="26"/>
        </w:rPr>
      </w:pPr>
      <w:r w:rsidRPr="00850D52">
        <w:rPr>
          <w:rFonts w:ascii="Garamond" w:hAnsi="Garamond" w:cs="Arial"/>
          <w:bCs/>
          <w:sz w:val="26"/>
          <w:szCs w:val="26"/>
        </w:rPr>
        <w:t>« Penser ailleurs.</w:t>
      </w:r>
      <w:r>
        <w:rPr>
          <w:rFonts w:ascii="Garamond" w:hAnsi="Garamond" w:cs="Arial"/>
          <w:b/>
          <w:bCs/>
          <w:sz w:val="26"/>
          <w:szCs w:val="26"/>
        </w:rPr>
        <w:t xml:space="preserve"> </w:t>
      </w:r>
      <w:r w:rsidRPr="00850D52">
        <w:rPr>
          <w:rFonts w:ascii="Garamond" w:hAnsi="Garamond" w:cs="Arial"/>
          <w:bCs/>
          <w:sz w:val="26"/>
          <w:szCs w:val="26"/>
        </w:rPr>
        <w:t>Juristes voyageurs et innovation juridique (</w:t>
      </w:r>
      <w:proofErr w:type="spellStart"/>
      <w:r w:rsidRPr="00850D52">
        <w:rPr>
          <w:rFonts w:ascii="Garamond" w:hAnsi="Garamond" w:cs="Arial"/>
          <w:bCs/>
          <w:sz w:val="26"/>
          <w:szCs w:val="26"/>
        </w:rPr>
        <w:t>xvi</w:t>
      </w:r>
      <w:r w:rsidRPr="00850D52">
        <w:rPr>
          <w:rFonts w:ascii="Garamond" w:hAnsi="Garamond" w:cs="Arial"/>
          <w:bCs/>
          <w:sz w:val="26"/>
          <w:szCs w:val="26"/>
          <w:vertAlign w:val="superscript"/>
        </w:rPr>
        <w:t>e</w:t>
      </w:r>
      <w:r w:rsidRPr="00850D52">
        <w:rPr>
          <w:rFonts w:ascii="Garamond" w:hAnsi="Garamond" w:cs="Arial"/>
          <w:bCs/>
          <w:sz w:val="26"/>
          <w:szCs w:val="26"/>
        </w:rPr>
        <w:t>-xx</w:t>
      </w:r>
      <w:r w:rsidRPr="00850D52">
        <w:rPr>
          <w:rFonts w:ascii="Garamond" w:hAnsi="Garamond" w:cs="Arial"/>
          <w:bCs/>
          <w:sz w:val="26"/>
          <w:szCs w:val="26"/>
          <w:vertAlign w:val="superscript"/>
        </w:rPr>
        <w:t>e</w:t>
      </w:r>
      <w:proofErr w:type="spellEnd"/>
      <w:r w:rsidRPr="00850D52">
        <w:rPr>
          <w:rFonts w:ascii="Garamond" w:hAnsi="Garamond" w:cs="Arial"/>
          <w:bCs/>
          <w:sz w:val="26"/>
          <w:szCs w:val="26"/>
        </w:rPr>
        <w:t> siècle)</w:t>
      </w:r>
      <w:r>
        <w:rPr>
          <w:rFonts w:ascii="Garamond" w:hAnsi="Garamond" w:cs="Arial"/>
          <w:b/>
          <w:bCs/>
          <w:sz w:val="26"/>
          <w:szCs w:val="26"/>
        </w:rPr>
        <w:t> </w:t>
      </w:r>
      <w:r w:rsidRPr="00850D52">
        <w:rPr>
          <w:rFonts w:ascii="Garamond" w:hAnsi="Garamond" w:cs="Arial"/>
          <w:bCs/>
          <w:sz w:val="26"/>
          <w:szCs w:val="26"/>
        </w:rPr>
        <w:t xml:space="preserve">» avec L. </w:t>
      </w:r>
      <w:proofErr w:type="spellStart"/>
      <w:r w:rsidRPr="00850D52">
        <w:rPr>
          <w:rFonts w:ascii="Garamond" w:hAnsi="Garamond" w:cs="Arial"/>
          <w:bCs/>
          <w:sz w:val="26"/>
          <w:szCs w:val="26"/>
        </w:rPr>
        <w:t>Gueralin</w:t>
      </w:r>
      <w:proofErr w:type="spellEnd"/>
      <w:r w:rsidRPr="00850D52">
        <w:rPr>
          <w:rFonts w:ascii="Garamond" w:hAnsi="Garamond" w:cs="Arial"/>
          <w:bCs/>
          <w:sz w:val="26"/>
          <w:szCs w:val="26"/>
        </w:rPr>
        <w:t xml:space="preserve">, </w:t>
      </w:r>
      <w:proofErr w:type="spellStart"/>
      <w:r>
        <w:rPr>
          <w:rFonts w:ascii="Garamond" w:hAnsi="Garamond" w:cs="Arial"/>
          <w:bCs/>
          <w:i/>
          <w:sz w:val="26"/>
          <w:szCs w:val="26"/>
        </w:rPr>
        <w:t>Clio@Themis</w:t>
      </w:r>
      <w:proofErr w:type="spellEnd"/>
      <w:r>
        <w:rPr>
          <w:rFonts w:ascii="Garamond" w:hAnsi="Garamond" w:cs="Arial"/>
          <w:bCs/>
          <w:sz w:val="26"/>
          <w:szCs w:val="26"/>
        </w:rPr>
        <w:t>, 22/2022 ;</w:t>
      </w:r>
    </w:p>
    <w:p w14:paraId="362F26BD" w14:textId="77777777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« The First Doctrinal Consideration on "Transatlantic" Commercial Law: Tomás de Mercado’s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Summa de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tratos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y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>contratos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1569-1571 », Salamanca Working Papers Series, Max Planck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Institut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, n. 2021-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>01 ;</w:t>
      </w:r>
      <w:proofErr w:type="gramEnd"/>
    </w:p>
    <w:p w14:paraId="49EDE751" w14:textId="77777777" w:rsidR="005B78BD" w:rsidRPr="00195C8E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Autour des « missions » des sociétés commerciales », </w:t>
      </w:r>
      <w:r w:rsidRPr="00195C8E">
        <w:rPr>
          <w:rFonts w:ascii="Garamond" w:hAnsi="Garamond" w:cs="Arial"/>
          <w:bCs/>
          <w:i/>
          <w:sz w:val="26"/>
          <w:szCs w:val="26"/>
        </w:rPr>
        <w:t>Tribonien. Revue critique de législation et de jurisprudence</w:t>
      </w:r>
      <w:r w:rsidRPr="00195C8E">
        <w:rPr>
          <w:rFonts w:ascii="Garamond" w:hAnsi="Garamond" w:cs="Arial"/>
          <w:bCs/>
          <w:sz w:val="26"/>
          <w:szCs w:val="26"/>
        </w:rPr>
        <w:t>, n. 4/2021, p. 182-197 ;</w:t>
      </w:r>
    </w:p>
    <w:p w14:paraId="46CFF347" w14:textId="77777777" w:rsidR="005B78BD" w:rsidRPr="00195C8E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Les </w:t>
      </w:r>
      <w:r w:rsidRPr="00195C8E">
        <w:rPr>
          <w:rFonts w:ascii="Garamond" w:hAnsi="Garamond" w:cs="Arial"/>
          <w:bCs/>
          <w:i/>
          <w:sz w:val="26"/>
          <w:szCs w:val="26"/>
        </w:rPr>
        <w:t>ferias</w:t>
      </w:r>
      <w:r w:rsidRPr="00195C8E">
        <w:rPr>
          <w:rFonts w:ascii="Garamond" w:hAnsi="Garamond" w:cs="Arial"/>
          <w:bCs/>
          <w:sz w:val="26"/>
          <w:szCs w:val="26"/>
        </w:rPr>
        <w:t xml:space="preserve"> dans la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Suma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tratos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contratos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Tomas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Mercado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(1571) »,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Historia&amp;Ius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17/2020 -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paper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8 ;</w:t>
      </w:r>
    </w:p>
    <w:p w14:paraId="32B4D75D" w14:textId="27390BC5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 Benvenuto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Stracca: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abogado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y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fundador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del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derecho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comercial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“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científico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” (1509-1578) », in </w:t>
      </w:r>
      <w:proofErr w:type="spellStart"/>
      <w:r w:rsidR="00591E81" w:rsidRPr="00290651">
        <w:rPr>
          <w:rFonts w:ascii="Garamond" w:hAnsi="Garamond" w:cs="Arial"/>
          <w:bCs/>
          <w:i/>
          <w:sz w:val="26"/>
          <w:szCs w:val="26"/>
          <w:lang w:val="it-IT"/>
        </w:rPr>
        <w:t>Revi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sta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Mexicana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 de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Historia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 del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Derecho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, Mexico, 2020, pp. 1-11 ;</w:t>
      </w:r>
    </w:p>
    <w:p w14:paraId="5EB6EC31" w14:textId="77777777" w:rsidR="005B78BD" w:rsidRPr="00195C8E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iCs/>
          <w:sz w:val="26"/>
          <w:szCs w:val="26"/>
        </w:rPr>
      </w:pPr>
      <w:r w:rsidRPr="00195C8E">
        <w:rPr>
          <w:rFonts w:ascii="Garamond" w:hAnsi="Garamond" w:cs="Arial"/>
          <w:bCs/>
          <w:iCs/>
          <w:sz w:val="26"/>
          <w:szCs w:val="26"/>
        </w:rPr>
        <w:t xml:space="preserve">« Argent et marchandises en voyage saisis par le droit », </w:t>
      </w:r>
      <w:r w:rsidRPr="00195C8E">
        <w:rPr>
          <w:rFonts w:ascii="Garamond" w:hAnsi="Garamond" w:cs="Arial"/>
          <w:bCs/>
          <w:i/>
          <w:iCs/>
          <w:sz w:val="26"/>
          <w:szCs w:val="26"/>
        </w:rPr>
        <w:t>Argent et marchandises en voyage</w:t>
      </w:r>
      <w:r w:rsidRPr="00195C8E">
        <w:rPr>
          <w:rFonts w:ascii="Garamond" w:hAnsi="Garamond" w:cs="Arial"/>
          <w:bCs/>
          <w:iCs/>
          <w:sz w:val="26"/>
          <w:szCs w:val="26"/>
        </w:rPr>
        <w:t xml:space="preserve">, avec X. Prévost,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</w:rPr>
        <w:t>Clio@Themis</w:t>
      </w:r>
      <w:proofErr w:type="spellEnd"/>
      <w:r w:rsidRPr="00195C8E">
        <w:rPr>
          <w:rFonts w:ascii="Garamond" w:hAnsi="Garamond" w:cs="Arial"/>
          <w:bCs/>
          <w:iCs/>
          <w:sz w:val="26"/>
          <w:szCs w:val="26"/>
        </w:rPr>
        <w:t xml:space="preserve">, n. 17/2019 ; </w:t>
      </w:r>
    </w:p>
    <w:p w14:paraId="2A8FF2BD" w14:textId="72611F03" w:rsidR="005B78BD" w:rsidRPr="00195C8E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i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La question économique dans la théorisation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althusienne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la République », </w:t>
      </w:r>
      <w:r w:rsidRPr="00195C8E">
        <w:rPr>
          <w:rFonts w:ascii="Garamond" w:hAnsi="Garamond" w:cs="Arial"/>
          <w:bCs/>
          <w:i/>
          <w:sz w:val="26"/>
          <w:szCs w:val="26"/>
        </w:rPr>
        <w:t>Revue d’Histoire des Facultés de Droit et de la culture juridique</w:t>
      </w:r>
      <w:r w:rsidRPr="00195C8E">
        <w:rPr>
          <w:rFonts w:ascii="Garamond" w:hAnsi="Garamond" w:cs="Arial"/>
          <w:bCs/>
          <w:sz w:val="26"/>
          <w:szCs w:val="26"/>
        </w:rPr>
        <w:t>, n. 37/2019 « </w:t>
      </w:r>
      <w:r w:rsidRPr="00195C8E">
        <w:rPr>
          <w:rFonts w:ascii="Garamond" w:hAnsi="Garamond" w:cs="Arial"/>
          <w:bCs/>
          <w:iCs/>
          <w:sz w:val="26"/>
          <w:szCs w:val="26"/>
        </w:rPr>
        <w:t>La 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Politica</w:t>
      </w:r>
      <w:proofErr w:type="spellEnd"/>
      <w:r w:rsidRPr="00195C8E">
        <w:rPr>
          <w:rFonts w:ascii="Garamond" w:hAnsi="Garamond" w:cs="Arial"/>
          <w:bCs/>
          <w:iCs/>
          <w:sz w:val="26"/>
          <w:szCs w:val="26"/>
        </w:rPr>
        <w:t> de Johannes </w:t>
      </w:r>
      <w:proofErr w:type="spellStart"/>
      <w:r w:rsidRPr="00195C8E">
        <w:rPr>
          <w:rFonts w:ascii="Garamond" w:hAnsi="Garamond" w:cs="Arial"/>
          <w:bCs/>
          <w:iCs/>
          <w:sz w:val="26"/>
          <w:szCs w:val="26"/>
        </w:rPr>
        <w:t>Althuisius</w:t>
      </w:r>
      <w:proofErr w:type="spellEnd"/>
      <w:r w:rsidRPr="00195C8E">
        <w:rPr>
          <w:rFonts w:ascii="Garamond" w:hAnsi="Garamond" w:cs="Arial"/>
          <w:bCs/>
          <w:iCs/>
          <w:sz w:val="26"/>
          <w:szCs w:val="26"/>
        </w:rPr>
        <w:t xml:space="preserve">. Une entrée </w:t>
      </w:r>
      <w:r w:rsidR="008E6F1D">
        <w:rPr>
          <w:rFonts w:ascii="Garamond" w:hAnsi="Garamond" w:cs="Arial"/>
          <w:bCs/>
          <w:iCs/>
          <w:sz w:val="26"/>
          <w:szCs w:val="26"/>
        </w:rPr>
        <w:t>dans la Modernité », p. 367-388</w:t>
      </w:r>
      <w:r w:rsidRPr="00195C8E">
        <w:rPr>
          <w:rFonts w:ascii="Garamond" w:hAnsi="Garamond" w:cs="Arial"/>
          <w:bCs/>
          <w:iCs/>
          <w:sz w:val="26"/>
          <w:szCs w:val="26"/>
        </w:rPr>
        <w:t>.</w:t>
      </w:r>
    </w:p>
    <w:p w14:paraId="6F5FF574" w14:textId="77777777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Cs/>
          <w:sz w:val="26"/>
          <w:szCs w:val="26"/>
          <w:lang w:val="en-US"/>
        </w:rPr>
        <w:t>« </w:t>
      </w:r>
      <w:r w:rsidRPr="00195C8E">
        <w:rPr>
          <w:rFonts w:ascii="Garamond" w:hAnsi="Garamond" w:cs="Arial"/>
          <w:bCs/>
          <w:iCs/>
          <w:sz w:val="26"/>
          <w:szCs w:val="26"/>
          <w:lang w:val="en-GB"/>
        </w:rPr>
        <w:t xml:space="preserve">History of business law: a European history?”, </w:t>
      </w:r>
      <w:proofErr w:type="spellStart"/>
      <w:r w:rsidRPr="00195C8E">
        <w:rPr>
          <w:rFonts w:ascii="Garamond" w:hAnsi="Garamond" w:cs="Arial"/>
          <w:bCs/>
          <w:i/>
          <w:iCs/>
          <w:sz w:val="26"/>
          <w:szCs w:val="26"/>
          <w:lang w:val="en-GB"/>
        </w:rPr>
        <w:t>Glossae</w:t>
      </w:r>
      <w:proofErr w:type="spellEnd"/>
      <w:r w:rsidRPr="00195C8E">
        <w:rPr>
          <w:rFonts w:ascii="Garamond" w:hAnsi="Garamond" w:cs="Arial"/>
          <w:bCs/>
          <w:i/>
          <w:iCs/>
          <w:sz w:val="26"/>
          <w:szCs w:val="26"/>
          <w:lang w:val="en-GB"/>
        </w:rPr>
        <w:t xml:space="preserve">- </w:t>
      </w:r>
      <w:r w:rsidRPr="00290651">
        <w:rPr>
          <w:rFonts w:ascii="Garamond" w:hAnsi="Garamond" w:cs="Arial"/>
          <w:bCs/>
          <w:i/>
          <w:iCs/>
          <w:sz w:val="26"/>
          <w:szCs w:val="26"/>
          <w:lang w:val="en-US"/>
        </w:rPr>
        <w:t>European Journal of Legal History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n. 15/2018, « Beyond particular traditions: Comparative Legal History », L. Brunori, A.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Masferrer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, A.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Wijffels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 (dir.).</w:t>
      </w:r>
    </w:p>
    <w:p w14:paraId="4F585734" w14:textId="77777777" w:rsidR="005B78BD" w:rsidRPr="00195C8E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Ventes à crédit et spéculation au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Siglo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Oro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à travers le regard d’un des premiers juristes du marché globalisé :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Tomás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Mercado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et sa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Suma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tratos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y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contratos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(1569) », </w:t>
      </w:r>
      <w:r w:rsidRPr="00195C8E">
        <w:rPr>
          <w:rFonts w:ascii="Garamond" w:hAnsi="Garamond" w:cs="Arial"/>
          <w:bCs/>
          <w:i/>
          <w:sz w:val="26"/>
          <w:szCs w:val="26"/>
        </w:rPr>
        <w:t>Revue des Contrats</w:t>
      </w:r>
      <w:r w:rsidRPr="00195C8E">
        <w:rPr>
          <w:rFonts w:ascii="Garamond" w:hAnsi="Garamond" w:cs="Arial"/>
          <w:bCs/>
          <w:sz w:val="26"/>
          <w:szCs w:val="26"/>
        </w:rPr>
        <w:t>, n. 3, septembre 2016, p. 521-526.</w:t>
      </w:r>
    </w:p>
    <w:p w14:paraId="0B164DAB" w14:textId="77777777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 La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tutela costituzionale della famiglia nell'ordinamento svizzero », Rivista di Diritto Pubblico Comparato ed Europeo, n. 2/2010, p. 833-844.</w:t>
      </w:r>
    </w:p>
    <w:p w14:paraId="71AE628C" w14:textId="77777777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 Lo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status di rifugiato nell’ordinamento comunitario e nell’ordinamento italiano: alla ricerca di una completezza »,  </w:t>
      </w: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Nuove Autonomie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>, n. 1/2010 ;</w:t>
      </w:r>
    </w:p>
    <w:p w14:paraId="4A07955C" w14:textId="77777777" w:rsidR="005B78BD" w:rsidRPr="00290651" w:rsidRDefault="005B78BD" w:rsidP="005B78BD">
      <w:pPr>
        <w:numPr>
          <w:ilvl w:val="0"/>
          <w:numId w:val="26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gramStart"/>
      <w:r w:rsidRPr="00290651">
        <w:rPr>
          <w:rFonts w:ascii="Garamond" w:hAnsi="Garamond" w:cs="Arial"/>
          <w:bCs/>
          <w:sz w:val="26"/>
          <w:szCs w:val="26"/>
          <w:lang w:val="it-IT"/>
        </w:rPr>
        <w:t>« L'informazione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via Internet tra censura e libertà », Testimonianze, n. 452/2007, p. 67-79.</w:t>
      </w:r>
    </w:p>
    <w:p w14:paraId="1FF9D80B" w14:textId="77777777" w:rsidR="005B78BD" w:rsidRPr="00290651" w:rsidRDefault="005B78BD" w:rsidP="005B78BD">
      <w:pPr>
        <w:jc w:val="both"/>
        <w:rPr>
          <w:rFonts w:ascii="Garamond" w:hAnsi="Garamond" w:cs="Arial"/>
          <w:bCs/>
          <w:sz w:val="26"/>
          <w:szCs w:val="26"/>
          <w:lang w:val="it-IT"/>
        </w:rPr>
      </w:pPr>
    </w:p>
    <w:p w14:paraId="654E1E70" w14:textId="1BACB87A" w:rsidR="005B78BD" w:rsidRPr="00195C8E" w:rsidRDefault="005B78BD" w:rsidP="00C0342B">
      <w:p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Articles dans des revues sans comité de lecture, articles de synthèse et contribution à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des  ouvrages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de synthèse (1)</w:t>
      </w:r>
    </w:p>
    <w:p w14:paraId="00F297D1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75B6DA54" w14:textId="77777777" w:rsidR="005B78BD" w:rsidRPr="00195C8E" w:rsidRDefault="005B78BD" w:rsidP="005B78BD">
      <w:pPr>
        <w:numPr>
          <w:ilvl w:val="0"/>
          <w:numId w:val="27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« Comparer les droits dans une recherche 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historique:</w:t>
      </w:r>
      <w:proofErr w:type="gramEnd"/>
      <w:r w:rsidRPr="00195C8E">
        <w:rPr>
          <w:rFonts w:ascii="Garamond" w:hAnsi="Garamond" w:cs="Arial"/>
          <w:bCs/>
          <w:sz w:val="26"/>
          <w:szCs w:val="26"/>
        </w:rPr>
        <w:t xml:space="preserve"> les pièges, les méthodes, les ressources », 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Historia et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Ius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n. 13/2018, p. 42-47.</w:t>
      </w:r>
    </w:p>
    <w:p w14:paraId="02E2CB92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1A85337" w14:textId="341692FC" w:rsidR="005B78BD" w:rsidRPr="00195C8E" w:rsidRDefault="00D72000" w:rsidP="00C0342B">
      <w:pPr>
        <w:jc w:val="both"/>
        <w:rPr>
          <w:rFonts w:ascii="Garamond" w:hAnsi="Garamond" w:cs="Arial"/>
          <w:bCs/>
          <w:sz w:val="26"/>
          <w:szCs w:val="26"/>
        </w:rPr>
      </w:pPr>
      <w:r>
        <w:rPr>
          <w:rFonts w:ascii="Garamond" w:hAnsi="Garamond" w:cs="Arial"/>
          <w:bCs/>
          <w:sz w:val="26"/>
          <w:szCs w:val="26"/>
        </w:rPr>
        <w:t>Comptes rendus </w:t>
      </w:r>
    </w:p>
    <w:p w14:paraId="418D4125" w14:textId="77777777" w:rsidR="005B78BD" w:rsidRPr="00195C8E" w:rsidRDefault="005B78BD" w:rsidP="005B78BD">
      <w:pPr>
        <w:jc w:val="both"/>
        <w:rPr>
          <w:rFonts w:ascii="Garamond" w:hAnsi="Garamond" w:cs="Arial"/>
          <w:bCs/>
          <w:i/>
          <w:sz w:val="26"/>
          <w:szCs w:val="26"/>
        </w:rPr>
      </w:pPr>
    </w:p>
    <w:p w14:paraId="6111A702" w14:textId="43E069F4" w:rsidR="00D72000" w:rsidRPr="00290651" w:rsidRDefault="00D72000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i/>
          <w:sz w:val="26"/>
          <w:szCs w:val="26"/>
          <w:lang w:val="en-US"/>
        </w:rPr>
      </w:pP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Going the distance. Eurasian trade and the rise of the business corporation, 1400–1700, 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by Ron Harris,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en-US"/>
        </w:rPr>
        <w:t>Princenton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en-US"/>
        </w:rPr>
        <w:t>, Princeton University Press, 2020,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Comparative Legal History, </w:t>
      </w:r>
      <w:proofErr w:type="gramStart"/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2022, </w:t>
      </w:r>
      <w:r w:rsidRPr="00290651">
        <w:rPr>
          <w:rFonts w:ascii="Garamond" w:hAnsi="Garamond" w:cs="Arial"/>
          <w:bCs/>
          <w:i/>
          <w:sz w:val="26"/>
          <w:szCs w:val="26"/>
          <w:lang w:val="en-US"/>
        </w:rPr>
        <w:t xml:space="preserve"> 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>DOI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en-US"/>
        </w:rPr>
        <w:t>: 10.1080/2049677X.2022.2131530</w:t>
      </w:r>
    </w:p>
    <w:p w14:paraId="630902F4" w14:textId="469F4A57" w:rsidR="005B78BD" w:rsidRPr="00195C8E" w:rsidRDefault="005B78BD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i/>
          <w:sz w:val="26"/>
          <w:szCs w:val="26"/>
        </w:rPr>
      </w:pPr>
      <w:r w:rsidRPr="00195C8E">
        <w:rPr>
          <w:rFonts w:ascii="Garamond" w:hAnsi="Garamond" w:cs="Arial"/>
          <w:bCs/>
          <w:i/>
          <w:sz w:val="26"/>
          <w:szCs w:val="26"/>
          <w:lang w:val="en-US"/>
        </w:rPr>
        <w:t>A comparative history of Insurance Law in Europe – Vol. 1</w:t>
      </w:r>
      <w:r w:rsidRPr="00195C8E">
        <w:rPr>
          <w:rFonts w:ascii="Garamond" w:hAnsi="Garamond" w:cs="Arial"/>
          <w:bCs/>
          <w:sz w:val="26"/>
          <w:szCs w:val="26"/>
          <w:lang w:val="en-US"/>
        </w:rPr>
        <w:t xml:space="preserve">, </w:t>
      </w:r>
      <w:r w:rsidRPr="00290651">
        <w:rPr>
          <w:rFonts w:ascii="Garamond" w:hAnsi="Garamond" w:cs="Arial"/>
          <w:bCs/>
          <w:sz w:val="26"/>
          <w:szCs w:val="26"/>
          <w:lang w:val="en-US"/>
        </w:rPr>
        <w:t xml:space="preserve">Ph.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Hellwege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(éd.),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Duncker&amp;Humbolt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Berlin, 2018, </w:t>
      </w:r>
      <w:r w:rsidRPr="00195C8E">
        <w:rPr>
          <w:rFonts w:ascii="Garamond" w:hAnsi="Garamond" w:cs="Arial"/>
          <w:bCs/>
          <w:i/>
          <w:sz w:val="26"/>
          <w:szCs w:val="26"/>
        </w:rPr>
        <w:t>Revue historique de droit français et étranger</w:t>
      </w:r>
      <w:r w:rsidRPr="00195C8E">
        <w:rPr>
          <w:rFonts w:ascii="Garamond" w:hAnsi="Garamond" w:cs="Arial"/>
          <w:bCs/>
          <w:sz w:val="26"/>
          <w:szCs w:val="26"/>
        </w:rPr>
        <w:t>, n. 2/2020, p. 233-</w:t>
      </w:r>
      <w:proofErr w:type="gramStart"/>
      <w:r w:rsidRPr="00195C8E">
        <w:rPr>
          <w:rFonts w:ascii="Garamond" w:hAnsi="Garamond" w:cs="Arial"/>
          <w:bCs/>
          <w:sz w:val="26"/>
          <w:szCs w:val="26"/>
        </w:rPr>
        <w:t>236 ;</w:t>
      </w:r>
      <w:proofErr w:type="gramEnd"/>
    </w:p>
    <w:p w14:paraId="6BC334A9" w14:textId="1C1D71A3" w:rsidR="005B78BD" w:rsidRPr="00195C8E" w:rsidRDefault="002F02E1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sz w:val="26"/>
          <w:szCs w:val="26"/>
        </w:rPr>
      </w:pPr>
      <w:r w:rsidRPr="00290651">
        <w:rPr>
          <w:rFonts w:ascii="Garamond" w:hAnsi="Garamond" w:cs="Arial"/>
          <w:bCs/>
          <w:i/>
          <w:iCs/>
          <w:sz w:val="26"/>
          <w:szCs w:val="26"/>
          <w:lang w:val="en-US"/>
        </w:rPr>
        <w:t xml:space="preserve">Historia del derecho </w:t>
      </w:r>
      <w:proofErr w:type="spellStart"/>
      <w:r w:rsidRPr="00290651">
        <w:rPr>
          <w:rFonts w:ascii="Garamond" w:hAnsi="Garamond" w:cs="Arial"/>
          <w:bCs/>
          <w:i/>
          <w:iCs/>
          <w:sz w:val="26"/>
          <w:szCs w:val="26"/>
          <w:lang w:val="en-US"/>
        </w:rPr>
        <w:t>mercantil</w:t>
      </w:r>
      <w:proofErr w:type="spellEnd"/>
      <w:r w:rsidR="005B78BD" w:rsidRPr="00290651">
        <w:rPr>
          <w:rFonts w:ascii="Garamond" w:hAnsi="Garamond" w:cs="Arial"/>
          <w:bCs/>
          <w:i/>
          <w:iCs/>
          <w:sz w:val="26"/>
          <w:szCs w:val="26"/>
          <w:lang w:val="en-US"/>
        </w:rPr>
        <w:t xml:space="preserve"> </w:t>
      </w:r>
      <w:r w:rsidR="005B78BD" w:rsidRPr="00290651">
        <w:rPr>
          <w:rFonts w:ascii="Garamond" w:hAnsi="Garamond" w:cs="Arial"/>
          <w:bCs/>
          <w:iCs/>
          <w:sz w:val="26"/>
          <w:szCs w:val="26"/>
          <w:lang w:val="en-US"/>
        </w:rPr>
        <w:t>de Carlos Petit</w:t>
      </w:r>
      <w:r w:rsidR="005B78BD" w:rsidRPr="00290651">
        <w:rPr>
          <w:rFonts w:ascii="Garamond" w:hAnsi="Garamond" w:cs="Arial"/>
          <w:bCs/>
          <w:sz w:val="26"/>
          <w:szCs w:val="26"/>
          <w:lang w:val="en-US"/>
        </w:rPr>
        <w:t xml:space="preserve">, in </w:t>
      </w:r>
      <w:r w:rsidR="005B78BD" w:rsidRPr="00290651">
        <w:rPr>
          <w:rFonts w:ascii="Garamond" w:hAnsi="Garamond" w:cs="Arial"/>
          <w:bCs/>
          <w:i/>
          <w:iCs/>
          <w:sz w:val="26"/>
          <w:szCs w:val="26"/>
          <w:lang w:val="en-US"/>
        </w:rPr>
        <w:t>American Journal of Legal History</w:t>
      </w:r>
      <w:r w:rsidR="005B78BD" w:rsidRPr="00290651">
        <w:rPr>
          <w:rFonts w:ascii="Garamond" w:hAnsi="Garamond" w:cs="Arial"/>
          <w:bCs/>
          <w:sz w:val="26"/>
          <w:szCs w:val="26"/>
          <w:lang w:val="en-US"/>
        </w:rPr>
        <w:t xml:space="preserve">, Volume 59, Issue 2, June 2019, p.  </w:t>
      </w:r>
      <w:r w:rsidR="005B78BD" w:rsidRPr="00195C8E">
        <w:rPr>
          <w:rFonts w:ascii="Garamond" w:hAnsi="Garamond" w:cs="Arial"/>
          <w:bCs/>
          <w:sz w:val="26"/>
          <w:szCs w:val="26"/>
        </w:rPr>
        <w:t>293–295 ;</w:t>
      </w:r>
    </w:p>
    <w:p w14:paraId="3AC8386C" w14:textId="1CA6262B" w:rsidR="005B78BD" w:rsidRPr="00195C8E" w:rsidRDefault="005B78BD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sz w:val="26"/>
          <w:szCs w:val="26"/>
        </w:rPr>
      </w:pP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lastRenderedPageBreak/>
        <w:t>Honos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alit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artes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.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Studi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per il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settantesimo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compleanno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di Mario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Ascheri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P.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Mafferi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G. M. 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Varanini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(éd.), Firenze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University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Press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, 2014, 4 vol. », in 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Revue Historique de Droit Français et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Etranger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n. 2/2016, pp. 335-351 ;</w:t>
      </w:r>
    </w:p>
    <w:p w14:paraId="2E2958FC" w14:textId="4D801B2C" w:rsidR="005B78BD" w:rsidRPr="00290651" w:rsidRDefault="005B78BD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L’ordine giuridico </w:t>
      </w:r>
      <w:proofErr w:type="gram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medievale</w:t>
      </w:r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 de</w:t>
      </w:r>
      <w:proofErr w:type="gram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Paolo Grossi,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Mouseion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, 2014, (55 p.) ;</w:t>
      </w:r>
    </w:p>
    <w:p w14:paraId="0347758C" w14:textId="77777777" w:rsidR="005B78BD" w:rsidRPr="00290651" w:rsidRDefault="005B78BD" w:rsidP="005B78BD">
      <w:pPr>
        <w:numPr>
          <w:ilvl w:val="0"/>
          <w:numId w:val="28"/>
        </w:numPr>
        <w:jc w:val="both"/>
        <w:rPr>
          <w:rFonts w:ascii="Garamond" w:hAnsi="Garamond" w:cs="Arial"/>
          <w:bCs/>
          <w:sz w:val="26"/>
          <w:szCs w:val="26"/>
          <w:lang w:val="it-IT"/>
        </w:rPr>
      </w:pP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Brève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notice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de l’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ouvrage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 "I documenti di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Liazaro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notaio vescovile di Feltre e Belluno (1360-1422)", G. M.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Varanini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C. </w:t>
      </w:r>
      <w:proofErr w:type="spellStart"/>
      <w:r w:rsidRPr="00290651">
        <w:rPr>
          <w:rFonts w:ascii="Garamond" w:hAnsi="Garamond" w:cs="Arial"/>
          <w:bCs/>
          <w:sz w:val="26"/>
          <w:szCs w:val="26"/>
          <w:lang w:val="it-IT"/>
        </w:rPr>
        <w:t>Zoldan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 xml:space="preserve">,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Revue</w:t>
      </w:r>
      <w:proofErr w:type="spellEnd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 xml:space="preserve"> d'Histoire </w:t>
      </w:r>
      <w:proofErr w:type="spellStart"/>
      <w:r w:rsidRPr="00290651">
        <w:rPr>
          <w:rFonts w:ascii="Garamond" w:hAnsi="Garamond" w:cs="Arial"/>
          <w:bCs/>
          <w:i/>
          <w:sz w:val="26"/>
          <w:szCs w:val="26"/>
          <w:lang w:val="it-IT"/>
        </w:rPr>
        <w:t>Ecclésiastique</w:t>
      </w:r>
      <w:proofErr w:type="spellEnd"/>
      <w:r w:rsidRPr="00290651">
        <w:rPr>
          <w:rFonts w:ascii="Garamond" w:hAnsi="Garamond" w:cs="Arial"/>
          <w:bCs/>
          <w:sz w:val="26"/>
          <w:szCs w:val="26"/>
          <w:lang w:val="it-IT"/>
        </w:rPr>
        <w:t>, n. 108/1, 2013, p. 54.</w:t>
      </w:r>
    </w:p>
    <w:p w14:paraId="67751F99" w14:textId="77777777" w:rsidR="005B78BD" w:rsidRPr="00290651" w:rsidRDefault="005B78BD" w:rsidP="005B78BD">
      <w:pPr>
        <w:jc w:val="both"/>
        <w:rPr>
          <w:rFonts w:ascii="Garamond" w:hAnsi="Garamond" w:cs="Arial"/>
          <w:bCs/>
          <w:sz w:val="26"/>
          <w:szCs w:val="26"/>
          <w:lang w:val="it-IT"/>
        </w:rPr>
      </w:pPr>
    </w:p>
    <w:p w14:paraId="134A2314" w14:textId="77777777" w:rsidR="005B78BD" w:rsidRPr="00195C8E" w:rsidRDefault="005B78BD" w:rsidP="005B78BD">
      <w:pPr>
        <w:jc w:val="center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>Traduction (1)</w:t>
      </w:r>
    </w:p>
    <w:p w14:paraId="1E306F5D" w14:textId="77777777" w:rsidR="005B78BD" w:rsidRPr="00195C8E" w:rsidRDefault="005B78BD" w:rsidP="005B78BD">
      <w:pPr>
        <w:jc w:val="center"/>
        <w:rPr>
          <w:rFonts w:ascii="Garamond" w:hAnsi="Garamond" w:cs="Arial"/>
          <w:bCs/>
          <w:sz w:val="26"/>
          <w:szCs w:val="26"/>
        </w:rPr>
      </w:pPr>
    </w:p>
    <w:p w14:paraId="432D05FF" w14:textId="77777777" w:rsidR="005B78BD" w:rsidRPr="00195C8E" w:rsidRDefault="005B78BD" w:rsidP="005B78BD">
      <w:pPr>
        <w:numPr>
          <w:ilvl w:val="0"/>
          <w:numId w:val="29"/>
        </w:num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Traduction de l’espagnol à l’italien de « El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modelo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Senado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como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instrumento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al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servicio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de los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intereses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sz w:val="26"/>
          <w:szCs w:val="26"/>
        </w:rPr>
        <w:t>monárquicos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 xml:space="preserve"> (1814-1852) » par E. G. Hernández, dans </w:t>
      </w:r>
      <w:r w:rsidRPr="00195C8E">
        <w:rPr>
          <w:rFonts w:ascii="Garamond" w:hAnsi="Garamond" w:cs="Arial"/>
          <w:bCs/>
          <w:i/>
          <w:sz w:val="26"/>
          <w:szCs w:val="26"/>
        </w:rPr>
        <w:t xml:space="preserve">Il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Diritto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della</w:t>
      </w:r>
      <w:proofErr w:type="spellEnd"/>
      <w:r w:rsidRPr="00195C8E">
        <w:rPr>
          <w:rFonts w:ascii="Garamond" w:hAnsi="Garamond" w:cs="Arial"/>
          <w:bCs/>
          <w:i/>
          <w:sz w:val="26"/>
          <w:szCs w:val="26"/>
        </w:rPr>
        <w:t xml:space="preserve"> </w:t>
      </w:r>
      <w:proofErr w:type="spellStart"/>
      <w:r w:rsidRPr="00195C8E">
        <w:rPr>
          <w:rFonts w:ascii="Garamond" w:hAnsi="Garamond" w:cs="Arial"/>
          <w:bCs/>
          <w:i/>
          <w:sz w:val="26"/>
          <w:szCs w:val="26"/>
        </w:rPr>
        <w:t>Regione</w:t>
      </w:r>
      <w:proofErr w:type="spellEnd"/>
      <w:r w:rsidRPr="00195C8E">
        <w:rPr>
          <w:rFonts w:ascii="Garamond" w:hAnsi="Garamond" w:cs="Arial"/>
          <w:bCs/>
          <w:sz w:val="26"/>
          <w:szCs w:val="26"/>
        </w:rPr>
        <w:t>, n. 4/5 2007, p. 3-36.</w:t>
      </w:r>
    </w:p>
    <w:p w14:paraId="314BDEDB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6B13B85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18452D7E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30EEFBE3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B420762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0F22253A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  <w:r w:rsidRPr="00195C8E">
        <w:rPr>
          <w:rFonts w:ascii="Garamond" w:hAnsi="Garamond" w:cs="Arial"/>
          <w:bCs/>
          <w:sz w:val="26"/>
          <w:szCs w:val="26"/>
        </w:rPr>
        <w:t xml:space="preserve"> </w:t>
      </w:r>
    </w:p>
    <w:p w14:paraId="2BFAE7C1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399AE1B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49B9173A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CBCE89B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563468A9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339FF9E1" w14:textId="77777777" w:rsidR="005B78BD" w:rsidRPr="00195C8E" w:rsidRDefault="005B78BD" w:rsidP="005B78BD">
      <w:pPr>
        <w:jc w:val="both"/>
        <w:rPr>
          <w:rFonts w:ascii="Garamond" w:hAnsi="Garamond" w:cs="Arial"/>
          <w:bCs/>
          <w:sz w:val="26"/>
          <w:szCs w:val="26"/>
        </w:rPr>
      </w:pPr>
    </w:p>
    <w:p w14:paraId="1B420874" w14:textId="77777777" w:rsidR="005B78BD" w:rsidRPr="00195C8E" w:rsidRDefault="005B78BD" w:rsidP="005B78BD">
      <w:pPr>
        <w:ind w:left="567"/>
        <w:jc w:val="both"/>
        <w:rPr>
          <w:rFonts w:ascii="Garamond" w:hAnsi="Garamond" w:cs="Arial"/>
          <w:bCs/>
          <w:sz w:val="26"/>
          <w:szCs w:val="26"/>
        </w:rPr>
      </w:pPr>
    </w:p>
    <w:p w14:paraId="4F4B0A34" w14:textId="77777777" w:rsidR="005B78BD" w:rsidRPr="00195C8E" w:rsidRDefault="005B78BD" w:rsidP="005B78BD">
      <w:pPr>
        <w:ind w:left="567"/>
        <w:jc w:val="both"/>
        <w:rPr>
          <w:rFonts w:ascii="Garamond" w:hAnsi="Garamond" w:cs="Arial"/>
          <w:bCs/>
          <w:sz w:val="26"/>
          <w:szCs w:val="26"/>
        </w:rPr>
      </w:pPr>
    </w:p>
    <w:p w14:paraId="0CD35259" w14:textId="77777777" w:rsidR="005B78BD" w:rsidRPr="00195C8E" w:rsidRDefault="005B78BD" w:rsidP="005B78BD">
      <w:pPr>
        <w:ind w:left="709" w:hanging="709"/>
        <w:jc w:val="both"/>
        <w:rPr>
          <w:rFonts w:ascii="Garamond" w:hAnsi="Garamond" w:cs="Arial"/>
          <w:sz w:val="26"/>
          <w:szCs w:val="26"/>
        </w:rPr>
      </w:pPr>
    </w:p>
    <w:p w14:paraId="220AD190" w14:textId="77777777" w:rsidR="005B78BD" w:rsidRPr="00195C8E" w:rsidRDefault="005B78BD" w:rsidP="005B78BD">
      <w:pPr>
        <w:jc w:val="both"/>
        <w:rPr>
          <w:rFonts w:ascii="Garamond" w:hAnsi="Garamond" w:cs="Arial"/>
          <w:sz w:val="26"/>
          <w:szCs w:val="26"/>
        </w:rPr>
      </w:pPr>
    </w:p>
    <w:p w14:paraId="141641C1" w14:textId="77777777" w:rsidR="005B78BD" w:rsidRPr="00195C8E" w:rsidRDefault="005B78BD" w:rsidP="005B78BD">
      <w:pPr>
        <w:jc w:val="center"/>
        <w:rPr>
          <w:rFonts w:ascii="Garamond" w:hAnsi="Garamond" w:cs="Arial"/>
          <w:sz w:val="26"/>
          <w:szCs w:val="26"/>
        </w:rPr>
      </w:pPr>
    </w:p>
    <w:p w14:paraId="3155E4DF" w14:textId="1B53AE20" w:rsidR="00595E26" w:rsidRPr="00195C8E" w:rsidRDefault="00595E26" w:rsidP="005B78BD">
      <w:pPr>
        <w:pStyle w:val="Paragraphedeliste"/>
        <w:numPr>
          <w:ilvl w:val="0"/>
          <w:numId w:val="1"/>
        </w:numPr>
        <w:rPr>
          <w:rFonts w:ascii="Garamond" w:hAnsi="Garamond"/>
          <w:sz w:val="26"/>
          <w:szCs w:val="26"/>
        </w:rPr>
      </w:pPr>
    </w:p>
    <w:sectPr w:rsidR="00595E26" w:rsidRPr="00195C8E" w:rsidSect="0056361E">
      <w:footerReference w:type="even" r:id="rId15"/>
      <w:footerReference w:type="default" r:id="rId16"/>
      <w:pgSz w:w="11900" w:h="16840"/>
      <w:pgMar w:top="1417" w:right="169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56500" w14:textId="77777777" w:rsidR="00000788" w:rsidRDefault="00000788" w:rsidP="009800A8">
      <w:r>
        <w:separator/>
      </w:r>
    </w:p>
  </w:endnote>
  <w:endnote w:type="continuationSeparator" w:id="0">
    <w:p w14:paraId="4D2BA828" w14:textId="77777777" w:rsidR="00000788" w:rsidRDefault="00000788" w:rsidP="0098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Droid Sans Fallback">
    <w:panose1 w:val="020B0604020202020204"/>
    <w:charset w:val="00"/>
    <w:family w:val="auto"/>
    <w:pitch w:val="variable"/>
  </w:font>
  <w:font w:name="FreeSans">
    <w:altName w:val="Calibri"/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DFF7C" w14:textId="77777777" w:rsidR="00D84464" w:rsidRDefault="00D84464" w:rsidP="009800A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53764AC" w14:textId="77777777" w:rsidR="00D84464" w:rsidRDefault="00D84464" w:rsidP="00980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876E" w14:textId="77777777" w:rsidR="00D84464" w:rsidRDefault="00D84464" w:rsidP="009800A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3FC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3A34AC1" w14:textId="77777777" w:rsidR="00D84464" w:rsidRDefault="00D84464" w:rsidP="009800A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57FB3" w14:textId="77777777" w:rsidR="00000788" w:rsidRDefault="00000788" w:rsidP="009800A8">
      <w:r>
        <w:separator/>
      </w:r>
    </w:p>
  </w:footnote>
  <w:footnote w:type="continuationSeparator" w:id="0">
    <w:p w14:paraId="34F6ABB9" w14:textId="77777777" w:rsidR="00000788" w:rsidRDefault="00000788" w:rsidP="00980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9BB"/>
    <w:multiLevelType w:val="hybridMultilevel"/>
    <w:tmpl w:val="15C236C2"/>
    <w:lvl w:ilvl="0" w:tplc="FE4690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EB5CB2"/>
    <w:multiLevelType w:val="hybridMultilevel"/>
    <w:tmpl w:val="E4EA7D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1279"/>
    <w:multiLevelType w:val="hybridMultilevel"/>
    <w:tmpl w:val="42C25A38"/>
    <w:lvl w:ilvl="0" w:tplc="802EDB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0FE5"/>
    <w:multiLevelType w:val="hybridMultilevel"/>
    <w:tmpl w:val="E646AD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15508"/>
    <w:multiLevelType w:val="hybridMultilevel"/>
    <w:tmpl w:val="A844BEA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5477028"/>
    <w:multiLevelType w:val="hybridMultilevel"/>
    <w:tmpl w:val="5DB45546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3311"/>
    <w:multiLevelType w:val="hybridMultilevel"/>
    <w:tmpl w:val="BEB601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640CF"/>
    <w:multiLevelType w:val="hybridMultilevel"/>
    <w:tmpl w:val="FB42DDF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1783F"/>
    <w:multiLevelType w:val="hybridMultilevel"/>
    <w:tmpl w:val="CFFA69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61705"/>
    <w:multiLevelType w:val="hybridMultilevel"/>
    <w:tmpl w:val="9BCC8F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1341C"/>
    <w:multiLevelType w:val="hybridMultilevel"/>
    <w:tmpl w:val="43BE456E"/>
    <w:lvl w:ilvl="0" w:tplc="E9FE5E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A4984"/>
    <w:multiLevelType w:val="hybridMultilevel"/>
    <w:tmpl w:val="2D5210FC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34538"/>
    <w:multiLevelType w:val="hybridMultilevel"/>
    <w:tmpl w:val="53763326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E73E0"/>
    <w:multiLevelType w:val="hybridMultilevel"/>
    <w:tmpl w:val="47E450A8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05627"/>
    <w:multiLevelType w:val="hybridMultilevel"/>
    <w:tmpl w:val="E22C46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959F8"/>
    <w:multiLevelType w:val="hybridMultilevel"/>
    <w:tmpl w:val="9CF03D76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921B1"/>
    <w:multiLevelType w:val="hybridMultilevel"/>
    <w:tmpl w:val="75E8DFE8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4F60598A"/>
    <w:multiLevelType w:val="hybridMultilevel"/>
    <w:tmpl w:val="A2A634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930ED"/>
    <w:multiLevelType w:val="hybridMultilevel"/>
    <w:tmpl w:val="7ABE3640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D615D"/>
    <w:multiLevelType w:val="hybridMultilevel"/>
    <w:tmpl w:val="449A3EC0"/>
    <w:lvl w:ilvl="0" w:tplc="A2D8D2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6D3E"/>
    <w:multiLevelType w:val="hybridMultilevel"/>
    <w:tmpl w:val="6E3E97B2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D2E71"/>
    <w:multiLevelType w:val="hybridMultilevel"/>
    <w:tmpl w:val="A0DC95E8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83427"/>
    <w:multiLevelType w:val="hybridMultilevel"/>
    <w:tmpl w:val="14208FA2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0242"/>
    <w:multiLevelType w:val="hybridMultilevel"/>
    <w:tmpl w:val="BD064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E538D"/>
    <w:multiLevelType w:val="hybridMultilevel"/>
    <w:tmpl w:val="F8F0B116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74C2C"/>
    <w:multiLevelType w:val="hybridMultilevel"/>
    <w:tmpl w:val="D95E8F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10F1E"/>
    <w:multiLevelType w:val="hybridMultilevel"/>
    <w:tmpl w:val="394803A8"/>
    <w:lvl w:ilvl="0" w:tplc="B5C25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9218A"/>
    <w:multiLevelType w:val="multilevel"/>
    <w:tmpl w:val="5DB455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75DDA"/>
    <w:multiLevelType w:val="hybridMultilevel"/>
    <w:tmpl w:val="5D4EFE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7774A"/>
    <w:multiLevelType w:val="hybridMultilevel"/>
    <w:tmpl w:val="280EE4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73BBA"/>
    <w:multiLevelType w:val="hybridMultilevel"/>
    <w:tmpl w:val="16E2363C"/>
    <w:lvl w:ilvl="0" w:tplc="1F54252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976763F"/>
    <w:multiLevelType w:val="hybridMultilevel"/>
    <w:tmpl w:val="3EBADB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B0F85"/>
    <w:multiLevelType w:val="hybridMultilevel"/>
    <w:tmpl w:val="3110C2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9"/>
  </w:num>
  <w:num w:numId="4">
    <w:abstractNumId w:val="31"/>
  </w:num>
  <w:num w:numId="5">
    <w:abstractNumId w:val="1"/>
  </w:num>
  <w:num w:numId="6">
    <w:abstractNumId w:val="10"/>
  </w:num>
  <w:num w:numId="7">
    <w:abstractNumId w:val="16"/>
  </w:num>
  <w:num w:numId="8">
    <w:abstractNumId w:val="21"/>
  </w:num>
  <w:num w:numId="9">
    <w:abstractNumId w:val="12"/>
  </w:num>
  <w:num w:numId="10">
    <w:abstractNumId w:val="15"/>
  </w:num>
  <w:num w:numId="11">
    <w:abstractNumId w:val="20"/>
  </w:num>
  <w:num w:numId="12">
    <w:abstractNumId w:val="23"/>
  </w:num>
  <w:num w:numId="13">
    <w:abstractNumId w:val="6"/>
  </w:num>
  <w:num w:numId="14">
    <w:abstractNumId w:val="19"/>
  </w:num>
  <w:num w:numId="15">
    <w:abstractNumId w:val="8"/>
  </w:num>
  <w:num w:numId="16">
    <w:abstractNumId w:val="3"/>
  </w:num>
  <w:num w:numId="17">
    <w:abstractNumId w:val="17"/>
  </w:num>
  <w:num w:numId="18">
    <w:abstractNumId w:val="25"/>
  </w:num>
  <w:num w:numId="19">
    <w:abstractNumId w:val="14"/>
  </w:num>
  <w:num w:numId="20">
    <w:abstractNumId w:val="28"/>
  </w:num>
  <w:num w:numId="21">
    <w:abstractNumId w:val="29"/>
  </w:num>
  <w:num w:numId="22">
    <w:abstractNumId w:val="5"/>
  </w:num>
  <w:num w:numId="23">
    <w:abstractNumId w:val="26"/>
  </w:num>
  <w:num w:numId="24">
    <w:abstractNumId w:val="13"/>
  </w:num>
  <w:num w:numId="25">
    <w:abstractNumId w:val="4"/>
  </w:num>
  <w:num w:numId="26">
    <w:abstractNumId w:val="0"/>
  </w:num>
  <w:num w:numId="27">
    <w:abstractNumId w:val="18"/>
  </w:num>
  <w:num w:numId="28">
    <w:abstractNumId w:val="22"/>
  </w:num>
  <w:num w:numId="29">
    <w:abstractNumId w:val="11"/>
  </w:num>
  <w:num w:numId="30">
    <w:abstractNumId w:val="7"/>
  </w:num>
  <w:num w:numId="31">
    <w:abstractNumId w:val="2"/>
  </w:num>
  <w:num w:numId="32">
    <w:abstractNumId w:val="27"/>
  </w:num>
  <w:num w:numId="33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82E"/>
    <w:rsid w:val="00000539"/>
    <w:rsid w:val="00000788"/>
    <w:rsid w:val="00003E13"/>
    <w:rsid w:val="00004D4D"/>
    <w:rsid w:val="0000576E"/>
    <w:rsid w:val="0000757B"/>
    <w:rsid w:val="00007F00"/>
    <w:rsid w:val="0003102D"/>
    <w:rsid w:val="000365EF"/>
    <w:rsid w:val="00036608"/>
    <w:rsid w:val="00037E58"/>
    <w:rsid w:val="00061B9A"/>
    <w:rsid w:val="00063FCC"/>
    <w:rsid w:val="00073C47"/>
    <w:rsid w:val="0008747A"/>
    <w:rsid w:val="0009725A"/>
    <w:rsid w:val="000B48A9"/>
    <w:rsid w:val="000D4A3D"/>
    <w:rsid w:val="000E7010"/>
    <w:rsid w:val="0010153C"/>
    <w:rsid w:val="001019FE"/>
    <w:rsid w:val="0010331E"/>
    <w:rsid w:val="0011340A"/>
    <w:rsid w:val="0013172A"/>
    <w:rsid w:val="001466F2"/>
    <w:rsid w:val="00181D6C"/>
    <w:rsid w:val="00183A61"/>
    <w:rsid w:val="00195C8E"/>
    <w:rsid w:val="00197FE5"/>
    <w:rsid w:val="001A14E0"/>
    <w:rsid w:val="001B0125"/>
    <w:rsid w:val="001B0B2C"/>
    <w:rsid w:val="001B334E"/>
    <w:rsid w:val="001C03E0"/>
    <w:rsid w:val="001D189A"/>
    <w:rsid w:val="001E4277"/>
    <w:rsid w:val="001F699C"/>
    <w:rsid w:val="001F7B36"/>
    <w:rsid w:val="001F7EB9"/>
    <w:rsid w:val="00200B1F"/>
    <w:rsid w:val="002216C5"/>
    <w:rsid w:val="002246C2"/>
    <w:rsid w:val="00225CB2"/>
    <w:rsid w:val="00242018"/>
    <w:rsid w:val="00245D95"/>
    <w:rsid w:val="00260BE5"/>
    <w:rsid w:val="002652DC"/>
    <w:rsid w:val="00265AFD"/>
    <w:rsid w:val="00290180"/>
    <w:rsid w:val="00290651"/>
    <w:rsid w:val="002910F9"/>
    <w:rsid w:val="00295039"/>
    <w:rsid w:val="002B7929"/>
    <w:rsid w:val="002C04E9"/>
    <w:rsid w:val="002D04C2"/>
    <w:rsid w:val="002D2B31"/>
    <w:rsid w:val="002E4E3C"/>
    <w:rsid w:val="002F02E1"/>
    <w:rsid w:val="002F3001"/>
    <w:rsid w:val="002F41E2"/>
    <w:rsid w:val="002F4310"/>
    <w:rsid w:val="002F787B"/>
    <w:rsid w:val="00306ED5"/>
    <w:rsid w:val="00311578"/>
    <w:rsid w:val="00356444"/>
    <w:rsid w:val="00365ED6"/>
    <w:rsid w:val="00371D13"/>
    <w:rsid w:val="00385138"/>
    <w:rsid w:val="003960FD"/>
    <w:rsid w:val="003A06E7"/>
    <w:rsid w:val="003B31B4"/>
    <w:rsid w:val="003C0585"/>
    <w:rsid w:val="003C0C55"/>
    <w:rsid w:val="003C2615"/>
    <w:rsid w:val="003C5A6A"/>
    <w:rsid w:val="00421573"/>
    <w:rsid w:val="00427084"/>
    <w:rsid w:val="004344FD"/>
    <w:rsid w:val="004350A6"/>
    <w:rsid w:val="00441101"/>
    <w:rsid w:val="00453DD9"/>
    <w:rsid w:val="00455D45"/>
    <w:rsid w:val="004575D6"/>
    <w:rsid w:val="0046349C"/>
    <w:rsid w:val="004655DE"/>
    <w:rsid w:val="00474349"/>
    <w:rsid w:val="00477B62"/>
    <w:rsid w:val="004953AE"/>
    <w:rsid w:val="004A1C64"/>
    <w:rsid w:val="004A65A2"/>
    <w:rsid w:val="004C6AEE"/>
    <w:rsid w:val="004D2AC0"/>
    <w:rsid w:val="004D54D6"/>
    <w:rsid w:val="004E43E7"/>
    <w:rsid w:val="004E4D67"/>
    <w:rsid w:val="004E5995"/>
    <w:rsid w:val="004E65C5"/>
    <w:rsid w:val="004E7C61"/>
    <w:rsid w:val="004F3B56"/>
    <w:rsid w:val="00513390"/>
    <w:rsid w:val="00543A1A"/>
    <w:rsid w:val="00547AF3"/>
    <w:rsid w:val="0055547E"/>
    <w:rsid w:val="0056361E"/>
    <w:rsid w:val="00591E81"/>
    <w:rsid w:val="00595264"/>
    <w:rsid w:val="00595E26"/>
    <w:rsid w:val="005A0E86"/>
    <w:rsid w:val="005B157A"/>
    <w:rsid w:val="005B78BD"/>
    <w:rsid w:val="005C68F5"/>
    <w:rsid w:val="005C69D5"/>
    <w:rsid w:val="005E5BF7"/>
    <w:rsid w:val="005F7D8D"/>
    <w:rsid w:val="006008D9"/>
    <w:rsid w:val="00621C29"/>
    <w:rsid w:val="00631D0C"/>
    <w:rsid w:val="00636B06"/>
    <w:rsid w:val="006654DB"/>
    <w:rsid w:val="00666786"/>
    <w:rsid w:val="006825A0"/>
    <w:rsid w:val="00682DD6"/>
    <w:rsid w:val="00697BF8"/>
    <w:rsid w:val="006A3CAF"/>
    <w:rsid w:val="006B2D4A"/>
    <w:rsid w:val="006B4A09"/>
    <w:rsid w:val="006B5DF9"/>
    <w:rsid w:val="006D2838"/>
    <w:rsid w:val="006D44DE"/>
    <w:rsid w:val="006D5F4A"/>
    <w:rsid w:val="006D6734"/>
    <w:rsid w:val="006E74C5"/>
    <w:rsid w:val="006F214F"/>
    <w:rsid w:val="006F31BA"/>
    <w:rsid w:val="007164EC"/>
    <w:rsid w:val="00722A0B"/>
    <w:rsid w:val="0072313D"/>
    <w:rsid w:val="00725353"/>
    <w:rsid w:val="007270AA"/>
    <w:rsid w:val="0072721D"/>
    <w:rsid w:val="00731E06"/>
    <w:rsid w:val="0075242F"/>
    <w:rsid w:val="0075424D"/>
    <w:rsid w:val="0076176C"/>
    <w:rsid w:val="00764FFE"/>
    <w:rsid w:val="00797F5D"/>
    <w:rsid w:val="007A62CD"/>
    <w:rsid w:val="007C3631"/>
    <w:rsid w:val="007C69D0"/>
    <w:rsid w:val="007E1A4C"/>
    <w:rsid w:val="007E6320"/>
    <w:rsid w:val="00840E21"/>
    <w:rsid w:val="0084375F"/>
    <w:rsid w:val="00850D52"/>
    <w:rsid w:val="0085353F"/>
    <w:rsid w:val="00871E64"/>
    <w:rsid w:val="008721C2"/>
    <w:rsid w:val="00873CFD"/>
    <w:rsid w:val="00877D59"/>
    <w:rsid w:val="008823A3"/>
    <w:rsid w:val="00895A68"/>
    <w:rsid w:val="008A64BC"/>
    <w:rsid w:val="008B2BB3"/>
    <w:rsid w:val="008D0D29"/>
    <w:rsid w:val="008D5E4B"/>
    <w:rsid w:val="008E2EA8"/>
    <w:rsid w:val="008E6F1D"/>
    <w:rsid w:val="008E7916"/>
    <w:rsid w:val="008F601C"/>
    <w:rsid w:val="009011D4"/>
    <w:rsid w:val="0090126E"/>
    <w:rsid w:val="00902F48"/>
    <w:rsid w:val="00903264"/>
    <w:rsid w:val="00920CE3"/>
    <w:rsid w:val="00930812"/>
    <w:rsid w:val="00935DDF"/>
    <w:rsid w:val="009401E0"/>
    <w:rsid w:val="00955C52"/>
    <w:rsid w:val="00960D08"/>
    <w:rsid w:val="00965B49"/>
    <w:rsid w:val="0097694A"/>
    <w:rsid w:val="009800A8"/>
    <w:rsid w:val="009A3F49"/>
    <w:rsid w:val="009B5AF8"/>
    <w:rsid w:val="009C0285"/>
    <w:rsid w:val="009C3FF5"/>
    <w:rsid w:val="009C5225"/>
    <w:rsid w:val="009D333A"/>
    <w:rsid w:val="009D66CB"/>
    <w:rsid w:val="009E07A1"/>
    <w:rsid w:val="009E3A32"/>
    <w:rsid w:val="009E624F"/>
    <w:rsid w:val="00A034CF"/>
    <w:rsid w:val="00A03EF5"/>
    <w:rsid w:val="00A07EA2"/>
    <w:rsid w:val="00A16976"/>
    <w:rsid w:val="00A30EC8"/>
    <w:rsid w:val="00A43656"/>
    <w:rsid w:val="00A43D77"/>
    <w:rsid w:val="00A46151"/>
    <w:rsid w:val="00A519F0"/>
    <w:rsid w:val="00A74BC6"/>
    <w:rsid w:val="00A81CA9"/>
    <w:rsid w:val="00A95376"/>
    <w:rsid w:val="00AB0FF3"/>
    <w:rsid w:val="00AC56ED"/>
    <w:rsid w:val="00AD09C1"/>
    <w:rsid w:val="00B160DD"/>
    <w:rsid w:val="00B3317A"/>
    <w:rsid w:val="00B42293"/>
    <w:rsid w:val="00B50BDE"/>
    <w:rsid w:val="00B5232A"/>
    <w:rsid w:val="00B5477F"/>
    <w:rsid w:val="00B62120"/>
    <w:rsid w:val="00B73D3A"/>
    <w:rsid w:val="00B9564F"/>
    <w:rsid w:val="00B96B21"/>
    <w:rsid w:val="00BA0F8E"/>
    <w:rsid w:val="00BC0E98"/>
    <w:rsid w:val="00BC1E2B"/>
    <w:rsid w:val="00BD5A26"/>
    <w:rsid w:val="00BE2F8D"/>
    <w:rsid w:val="00BE315C"/>
    <w:rsid w:val="00BE7BD0"/>
    <w:rsid w:val="00BF7C2F"/>
    <w:rsid w:val="00C0342B"/>
    <w:rsid w:val="00C11995"/>
    <w:rsid w:val="00C16F9C"/>
    <w:rsid w:val="00C3433C"/>
    <w:rsid w:val="00C3702B"/>
    <w:rsid w:val="00C45BED"/>
    <w:rsid w:val="00C76398"/>
    <w:rsid w:val="00C80BE6"/>
    <w:rsid w:val="00C842F2"/>
    <w:rsid w:val="00C92F60"/>
    <w:rsid w:val="00C94A51"/>
    <w:rsid w:val="00C94E5A"/>
    <w:rsid w:val="00CA057F"/>
    <w:rsid w:val="00CA4BFB"/>
    <w:rsid w:val="00CA6332"/>
    <w:rsid w:val="00CB1B9C"/>
    <w:rsid w:val="00CB4DE2"/>
    <w:rsid w:val="00CC37CD"/>
    <w:rsid w:val="00CC5C66"/>
    <w:rsid w:val="00CD12F0"/>
    <w:rsid w:val="00CD406B"/>
    <w:rsid w:val="00CD4FD0"/>
    <w:rsid w:val="00D029DD"/>
    <w:rsid w:val="00D05A7C"/>
    <w:rsid w:val="00D0777C"/>
    <w:rsid w:val="00D3583E"/>
    <w:rsid w:val="00D3782E"/>
    <w:rsid w:val="00D50636"/>
    <w:rsid w:val="00D72000"/>
    <w:rsid w:val="00D73722"/>
    <w:rsid w:val="00D75A11"/>
    <w:rsid w:val="00D84464"/>
    <w:rsid w:val="00D8532A"/>
    <w:rsid w:val="00D9744E"/>
    <w:rsid w:val="00D97C97"/>
    <w:rsid w:val="00DA2FC7"/>
    <w:rsid w:val="00DA67F1"/>
    <w:rsid w:val="00DC0B67"/>
    <w:rsid w:val="00DC5CFB"/>
    <w:rsid w:val="00DD07F9"/>
    <w:rsid w:val="00DF6D76"/>
    <w:rsid w:val="00DF79C9"/>
    <w:rsid w:val="00DF7F05"/>
    <w:rsid w:val="00E02F99"/>
    <w:rsid w:val="00E03C10"/>
    <w:rsid w:val="00E138FD"/>
    <w:rsid w:val="00E14837"/>
    <w:rsid w:val="00E14B6D"/>
    <w:rsid w:val="00E207AB"/>
    <w:rsid w:val="00E21AD2"/>
    <w:rsid w:val="00E25BAE"/>
    <w:rsid w:val="00E41F40"/>
    <w:rsid w:val="00E43F66"/>
    <w:rsid w:val="00E45EA4"/>
    <w:rsid w:val="00E50C87"/>
    <w:rsid w:val="00E531D8"/>
    <w:rsid w:val="00E6024D"/>
    <w:rsid w:val="00EA185F"/>
    <w:rsid w:val="00EA2E6D"/>
    <w:rsid w:val="00EA6040"/>
    <w:rsid w:val="00EB114F"/>
    <w:rsid w:val="00EB2F98"/>
    <w:rsid w:val="00EB3157"/>
    <w:rsid w:val="00EE03FF"/>
    <w:rsid w:val="00EE7437"/>
    <w:rsid w:val="00F05E39"/>
    <w:rsid w:val="00F14C10"/>
    <w:rsid w:val="00F23C46"/>
    <w:rsid w:val="00F2403B"/>
    <w:rsid w:val="00F246F0"/>
    <w:rsid w:val="00F2588E"/>
    <w:rsid w:val="00F2649A"/>
    <w:rsid w:val="00F42643"/>
    <w:rsid w:val="00F51232"/>
    <w:rsid w:val="00F647C0"/>
    <w:rsid w:val="00F80BA1"/>
    <w:rsid w:val="00F90389"/>
    <w:rsid w:val="00F92600"/>
    <w:rsid w:val="00F96C77"/>
    <w:rsid w:val="00FA0481"/>
    <w:rsid w:val="00FA27E0"/>
    <w:rsid w:val="00FB1EDD"/>
    <w:rsid w:val="00FB61D7"/>
    <w:rsid w:val="00FB74D4"/>
    <w:rsid w:val="00FD30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C45741"/>
  <w15:docId w15:val="{C98171E7-25FD-D741-B315-EDC12D25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82E"/>
    <w:rPr>
      <w:rFonts w:ascii="Times" w:eastAsia="Times" w:hAnsi="Times" w:cs="Times New Roman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6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5C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2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CA6332"/>
    <w:pPr>
      <w:spacing w:before="100" w:beforeAutospacing="1" w:after="100" w:afterAutospacing="1"/>
      <w:outlineLvl w:val="3"/>
    </w:pPr>
    <w:rPr>
      <w:rFonts w:eastAsiaTheme="minorEastAsia" w:cstheme="minorBidi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8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64BC"/>
    <w:rPr>
      <w:rFonts w:ascii="Times New Roman" w:hAnsi="Times New Roman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55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styleId="Accentuation">
    <w:name w:val="Emphasis"/>
    <w:basedOn w:val="Policepardfaut"/>
    <w:uiPriority w:val="20"/>
    <w:qFormat/>
    <w:rsid w:val="00E531D8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rsid w:val="00CA6332"/>
    <w:rPr>
      <w:rFonts w:ascii="Times" w:hAnsi="Times"/>
      <w:b/>
      <w:bCs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7164E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 w:eastAsia="fr-FR"/>
    </w:rPr>
  </w:style>
  <w:style w:type="character" w:styleId="lev">
    <w:name w:val="Strong"/>
    <w:basedOn w:val="Policepardfaut"/>
    <w:uiPriority w:val="22"/>
    <w:qFormat/>
    <w:rsid w:val="007164EC"/>
    <w:rPr>
      <w:b/>
      <w:bCs/>
    </w:rPr>
  </w:style>
  <w:style w:type="character" w:customStyle="1" w:styleId="st">
    <w:name w:val="st"/>
    <w:basedOn w:val="Policepardfaut"/>
    <w:rsid w:val="00FB61D7"/>
  </w:style>
  <w:style w:type="character" w:styleId="Lienhypertexte">
    <w:name w:val="Hyperlink"/>
    <w:basedOn w:val="Policepardfaut"/>
    <w:uiPriority w:val="99"/>
    <w:unhideWhenUsed/>
    <w:rsid w:val="00F2403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1F40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72721D"/>
    <w:rPr>
      <w:rFonts w:asciiTheme="majorHAnsi" w:eastAsiaTheme="majorEastAsia" w:hAnsiTheme="majorHAnsi" w:cstheme="majorBidi"/>
      <w:b/>
      <w:bCs/>
      <w:color w:val="4F81BD" w:themeColor="accent1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800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0A8"/>
    <w:rPr>
      <w:rFonts w:ascii="Times" w:eastAsia="Times" w:hAnsi="Times" w:cs="Times New Roman"/>
      <w:szCs w:val="20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9800A8"/>
  </w:style>
  <w:style w:type="paragraph" w:styleId="Textedebulles">
    <w:name w:val="Balloon Text"/>
    <w:basedOn w:val="Normal"/>
    <w:link w:val="TextedebullesCar"/>
    <w:uiPriority w:val="99"/>
    <w:semiHidden/>
    <w:unhideWhenUsed/>
    <w:rsid w:val="000057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76E"/>
    <w:rPr>
      <w:rFonts w:ascii="Lucida Grande" w:eastAsia="Times" w:hAnsi="Lucida Grande" w:cs="Lucida Grande"/>
      <w:sz w:val="18"/>
      <w:szCs w:val="18"/>
      <w:lang w:val="fr-FR" w:eastAsia="fr-FR"/>
    </w:rPr>
  </w:style>
  <w:style w:type="paragraph" w:customStyle="1" w:styleId="CorpsGouvernance">
    <w:name w:val="CorpsGouvernance"/>
    <w:basedOn w:val="Normal"/>
    <w:qFormat/>
    <w:rsid w:val="000B48A9"/>
    <w:pPr>
      <w:spacing w:before="57" w:after="57"/>
      <w:contextualSpacing/>
      <w:jc w:val="both"/>
    </w:pPr>
    <w:rPr>
      <w:rFonts w:ascii="Times New Roman" w:eastAsia="Droid Sans Fallback" w:hAnsi="Times New Roman" w:cs="FreeSans"/>
      <w:kern w:val="2"/>
      <w:szCs w:val="24"/>
      <w:lang w:eastAsia="zh-CN" w:bidi="hi-IN"/>
    </w:rPr>
  </w:style>
  <w:style w:type="character" w:customStyle="1" w:styleId="markedcontent">
    <w:name w:val="markedcontent"/>
    <w:basedOn w:val="Policepardfaut"/>
    <w:rsid w:val="005B78BD"/>
  </w:style>
  <w:style w:type="paragraph" w:styleId="En-tte">
    <w:name w:val="header"/>
    <w:basedOn w:val="Normal"/>
    <w:link w:val="En-tteCar"/>
    <w:uiPriority w:val="99"/>
    <w:unhideWhenUsed/>
    <w:rsid w:val="001F6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99C"/>
    <w:rPr>
      <w:rFonts w:ascii="Times" w:eastAsia="Times" w:hAnsi="Times" w:cs="Times New Roman"/>
      <w:szCs w:val="20"/>
      <w:lang w:val="fr-FR" w:eastAsia="fr-FR"/>
    </w:rPr>
  </w:style>
  <w:style w:type="character" w:customStyle="1" w:styleId="x193iq5w">
    <w:name w:val="x193iq5w"/>
    <w:basedOn w:val="Policepardfaut"/>
    <w:rsid w:val="0072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draproject.wordpress.com/" TargetMode="External"/><Relationship Id="rId13" Type="http://schemas.openxmlformats.org/officeDocument/2006/relationships/hyperlink" Target="https://economiesanstravail.wordpres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hedraproject.wordpress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edraproject.wordpres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hj.univ-lille2.fr/la-recherche/axes-de-recherche/axe-2/?L=0%2525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te-ulne.fr/index.php/fr/programme-gradue-cultures-societes-pratiques-en-mutation" TargetMode="External"/><Relationship Id="rId14" Type="http://schemas.openxmlformats.org/officeDocument/2006/relationships/hyperlink" Target="https://economiesanstravail.wordpress.com/2015/10/18/les-quatre-rencontres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5797</Words>
  <Characters>31884</Characters>
  <Application>Microsoft Office Word</Application>
  <DocSecurity>0</DocSecurity>
  <Lines>265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Sud 11</Company>
  <LinksUpToDate>false</LinksUpToDate>
  <CharactersWithSpaces>37606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Brunori</dc:creator>
  <cp:keywords/>
  <dc:description/>
  <cp:lastModifiedBy>Microsoft Office User</cp:lastModifiedBy>
  <cp:revision>36</cp:revision>
  <cp:lastPrinted>2022-01-10T11:50:00Z</cp:lastPrinted>
  <dcterms:created xsi:type="dcterms:W3CDTF">2022-10-10T20:19:00Z</dcterms:created>
  <dcterms:modified xsi:type="dcterms:W3CDTF">2023-08-29T15:10:00Z</dcterms:modified>
</cp:coreProperties>
</file>