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5C2" w:rsidRDefault="009465C2" w:rsidP="009465C2">
      <w:pPr>
        <w:rPr>
          <w:b/>
          <w:bCs/>
          <w:sz w:val="28"/>
          <w:szCs w:val="28"/>
        </w:rPr>
      </w:pPr>
      <w:r w:rsidRPr="003F2A61">
        <w:rPr>
          <w:b/>
          <w:bCs/>
          <w:sz w:val="28"/>
          <w:szCs w:val="28"/>
        </w:rPr>
        <w:t>PICOD Fabrice</w:t>
      </w:r>
    </w:p>
    <w:p w:rsidR="003F2A61" w:rsidRPr="003F2A61" w:rsidRDefault="003F2A61" w:rsidP="009465C2">
      <w:pPr>
        <w:rPr>
          <w:b/>
          <w:bCs/>
          <w:sz w:val="28"/>
          <w:szCs w:val="28"/>
        </w:rPr>
      </w:pPr>
    </w:p>
    <w:p w:rsidR="003F2A61" w:rsidRDefault="009465C2" w:rsidP="009465C2">
      <w:r w:rsidRPr="009465C2">
        <w:rPr>
          <w:b/>
          <w:bCs/>
        </w:rPr>
        <w:t xml:space="preserve">Corps : </w:t>
      </w:r>
      <w:r w:rsidRPr="009465C2">
        <w:t xml:space="preserve">Professeur des universités </w:t>
      </w:r>
      <w:r w:rsidR="003F2A61">
        <w:t xml:space="preserve"> </w:t>
      </w:r>
    </w:p>
    <w:p w:rsidR="009465C2" w:rsidRPr="009465C2" w:rsidRDefault="009465C2" w:rsidP="009465C2">
      <w:r w:rsidRPr="009465C2">
        <w:rPr>
          <w:b/>
          <w:bCs/>
        </w:rPr>
        <w:t xml:space="preserve">Discipline : </w:t>
      </w:r>
      <w:r w:rsidRPr="009465C2">
        <w:t>Droit public et droit européen</w:t>
      </w:r>
    </w:p>
    <w:p w:rsidR="009465C2" w:rsidRPr="009465C2" w:rsidRDefault="009465C2" w:rsidP="009465C2">
      <w:r w:rsidRPr="009465C2">
        <w:rPr>
          <w:b/>
          <w:bCs/>
        </w:rPr>
        <w:t xml:space="preserve">Coordonnées : </w:t>
      </w:r>
      <w:r w:rsidRPr="009465C2">
        <w:t>fabrice.picod@u-paris2.fr</w:t>
      </w:r>
    </w:p>
    <w:p w:rsidR="009465C2" w:rsidRPr="009465C2" w:rsidRDefault="009465C2" w:rsidP="009465C2">
      <w:r w:rsidRPr="009465C2">
        <w:t xml:space="preserve">Centre de droit européen, 28 rue Saint-Guillaume, </w:t>
      </w:r>
      <w:r w:rsidR="00217169">
        <w:t>F-</w:t>
      </w:r>
      <w:r w:rsidRPr="009465C2">
        <w:t>75007 Paris</w:t>
      </w:r>
    </w:p>
    <w:p w:rsidR="009465C2" w:rsidRPr="009465C2" w:rsidRDefault="009465C2" w:rsidP="009465C2">
      <w:r w:rsidRPr="009465C2">
        <w:rPr>
          <w:b/>
          <w:bCs/>
        </w:rPr>
        <w:t xml:space="preserve">Structure de rattachement : </w:t>
      </w:r>
      <w:r w:rsidRPr="009465C2">
        <w:t>Centre de droit européen</w:t>
      </w:r>
    </w:p>
    <w:p w:rsidR="009465C2" w:rsidRPr="009465C2" w:rsidRDefault="009465C2" w:rsidP="009465C2">
      <w:r w:rsidRPr="009465C2">
        <w:rPr>
          <w:b/>
          <w:bCs/>
        </w:rPr>
        <w:t xml:space="preserve">Discipline enseignée </w:t>
      </w:r>
      <w:r w:rsidRPr="009465C2">
        <w:t>: Droit de l’Union européenne</w:t>
      </w:r>
    </w:p>
    <w:p w:rsidR="009465C2" w:rsidRPr="009465C2" w:rsidRDefault="009465C2" w:rsidP="009465C2">
      <w:r w:rsidRPr="009465C2">
        <w:rPr>
          <w:b/>
          <w:bCs/>
        </w:rPr>
        <w:t xml:space="preserve">Thèmes de recherche : </w:t>
      </w:r>
      <w:r w:rsidRPr="009465C2">
        <w:t>Droit du marché intérieur, droit du contentieux, droit des aides d’Etat, droit de la propriété</w:t>
      </w:r>
      <w:r w:rsidR="003F2A61">
        <w:t xml:space="preserve"> </w:t>
      </w:r>
      <w:r w:rsidRPr="009465C2">
        <w:t>intellectuelle</w:t>
      </w:r>
      <w:r w:rsidR="00217169">
        <w:t>, droits fondamentaux, droit de la consommation</w:t>
      </w:r>
    </w:p>
    <w:p w:rsidR="009465C2" w:rsidRPr="009465C2" w:rsidRDefault="009465C2" w:rsidP="009465C2">
      <w:pPr>
        <w:rPr>
          <w:b/>
          <w:bCs/>
        </w:rPr>
      </w:pPr>
      <w:r w:rsidRPr="009465C2">
        <w:rPr>
          <w:b/>
          <w:bCs/>
        </w:rPr>
        <w:t>Activités / CV :</w:t>
      </w:r>
    </w:p>
    <w:p w:rsidR="003F2A61" w:rsidRPr="009465C2" w:rsidRDefault="009465C2" w:rsidP="009465C2">
      <w:r w:rsidRPr="009465C2">
        <w:rPr>
          <w:b/>
          <w:bCs/>
          <w:i/>
          <w:iCs/>
        </w:rPr>
        <w:t xml:space="preserve">Titres universitaires </w:t>
      </w:r>
      <w:r w:rsidRPr="009465C2">
        <w:t xml:space="preserve">: </w:t>
      </w:r>
      <w:r w:rsidR="00217169">
        <w:t xml:space="preserve">premier concours d’agrégation </w:t>
      </w:r>
      <w:r w:rsidRPr="009465C2">
        <w:t>de</w:t>
      </w:r>
      <w:r w:rsidR="00217169">
        <w:t>s universités, section</w:t>
      </w:r>
      <w:r w:rsidRPr="009465C2">
        <w:t xml:space="preserve"> droit public</w:t>
      </w:r>
      <w:r w:rsidR="00217169">
        <w:t>, 1996</w:t>
      </w:r>
    </w:p>
    <w:p w:rsidR="00217169" w:rsidRDefault="00217169" w:rsidP="009465C2">
      <w:pPr>
        <w:rPr>
          <w:b/>
          <w:bCs/>
          <w:i/>
          <w:iCs/>
        </w:rPr>
      </w:pPr>
    </w:p>
    <w:p w:rsidR="009465C2" w:rsidRPr="009465C2" w:rsidRDefault="00217169" w:rsidP="009465C2">
      <w:r>
        <w:rPr>
          <w:b/>
          <w:bCs/>
          <w:i/>
          <w:iCs/>
        </w:rPr>
        <w:t>P</w:t>
      </w:r>
      <w:r w:rsidR="009465C2" w:rsidRPr="009465C2">
        <w:rPr>
          <w:b/>
          <w:bCs/>
          <w:i/>
          <w:iCs/>
        </w:rPr>
        <w:t xml:space="preserve">rincipales publications </w:t>
      </w:r>
      <w:r w:rsidR="009465C2" w:rsidRPr="009465C2">
        <w:t>:</w:t>
      </w:r>
    </w:p>
    <w:p w:rsidR="003F2A61" w:rsidRDefault="003F2A61" w:rsidP="009465C2">
      <w:r w:rsidRPr="003F2A61">
        <w:t xml:space="preserve">- Avec </w:t>
      </w:r>
      <w:r>
        <w:t xml:space="preserve">le </w:t>
      </w:r>
      <w:r w:rsidR="00344264">
        <w:t>P</w:t>
      </w:r>
      <w:bookmarkStart w:id="0" w:name="_GoBack"/>
      <w:bookmarkEnd w:id="0"/>
      <w:r>
        <w:t xml:space="preserve">rofesseur </w:t>
      </w:r>
      <w:r w:rsidRPr="003F2A61">
        <w:t xml:space="preserve">Sébastien Van </w:t>
      </w:r>
      <w:proofErr w:type="spellStart"/>
      <w:r w:rsidRPr="003F2A61">
        <w:t>Drooghenbroeck</w:t>
      </w:r>
      <w:proofErr w:type="spellEnd"/>
      <w:r w:rsidR="00AD49D1">
        <w:t>,</w:t>
      </w:r>
      <w:r>
        <w:rPr>
          <w:i/>
        </w:rPr>
        <w:t xml:space="preserve"> </w:t>
      </w:r>
      <w:r w:rsidRPr="003F2A61">
        <w:rPr>
          <w:i/>
        </w:rPr>
        <w:t>Charte des droits fondamentaux de l’Union européenne</w:t>
      </w:r>
      <w:r>
        <w:t xml:space="preserve">. </w:t>
      </w:r>
      <w:r w:rsidRPr="00AD49D1">
        <w:rPr>
          <w:i/>
        </w:rPr>
        <w:t>Commentaire article par article</w:t>
      </w:r>
      <w:r w:rsidR="00AD49D1">
        <w:rPr>
          <w:i/>
        </w:rPr>
        <w:t xml:space="preserve"> (</w:t>
      </w:r>
      <w:proofErr w:type="spellStart"/>
      <w:r w:rsidR="00AD49D1">
        <w:rPr>
          <w:i/>
        </w:rPr>
        <w:t>dir</w:t>
      </w:r>
      <w:proofErr w:type="spellEnd"/>
      <w:r w:rsidR="00AD49D1">
        <w:rPr>
          <w:i/>
        </w:rPr>
        <w:t>.)</w:t>
      </w:r>
      <w:r w:rsidR="00AD49D1">
        <w:t>,</w:t>
      </w:r>
      <w:r>
        <w:t xml:space="preserve"> </w:t>
      </w:r>
      <w:r w:rsidR="00AD49D1" w:rsidRPr="003F2A61">
        <w:t>coll. Droit de l’Union européenne, séri</w:t>
      </w:r>
      <w:r w:rsidR="00AD49D1">
        <w:t xml:space="preserve">e </w:t>
      </w:r>
      <w:r w:rsidR="00AD49D1">
        <w:t>Texte</w:t>
      </w:r>
      <w:r w:rsidR="00AD49D1">
        <w:t xml:space="preserve">s </w:t>
      </w:r>
      <w:r w:rsidR="00AD49D1">
        <w:t>et commentaires</w:t>
      </w:r>
      <w:r w:rsidR="00AD49D1">
        <w:t xml:space="preserve">, </w:t>
      </w:r>
      <w:r>
        <w:t xml:space="preserve">Bruxelles, </w:t>
      </w:r>
      <w:proofErr w:type="spellStart"/>
      <w:r>
        <w:t>Bruylant</w:t>
      </w:r>
      <w:proofErr w:type="spellEnd"/>
      <w:r>
        <w:t>, 2017, 1</w:t>
      </w:r>
      <w:r w:rsidRPr="003F2A61">
        <w:rPr>
          <w:vertAlign w:val="superscript"/>
        </w:rPr>
        <w:t>ère</w:t>
      </w:r>
      <w:r>
        <w:t xml:space="preserve"> édition, 1280 p.</w:t>
      </w:r>
    </w:p>
    <w:p w:rsidR="003F2A61" w:rsidRDefault="003F2A61" w:rsidP="009465C2">
      <w:r>
        <w:t>- Jurisprudence de la CJUE 2016</w:t>
      </w:r>
      <w:r w:rsidRPr="003F2A61">
        <w:t xml:space="preserve">. </w:t>
      </w:r>
      <w:r w:rsidRPr="00AD49D1">
        <w:rPr>
          <w:i/>
        </w:rPr>
        <w:t>Décisions et commentaires (</w:t>
      </w:r>
      <w:proofErr w:type="spellStart"/>
      <w:r w:rsidRPr="00AD49D1">
        <w:rPr>
          <w:i/>
        </w:rPr>
        <w:t>dir</w:t>
      </w:r>
      <w:proofErr w:type="spellEnd"/>
      <w:r w:rsidRPr="00AD49D1">
        <w:rPr>
          <w:i/>
        </w:rPr>
        <w:t>.)</w:t>
      </w:r>
      <w:r w:rsidRPr="003F2A61">
        <w:t>, coll. Droit de l’Union européenne, séri</w:t>
      </w:r>
      <w:r>
        <w:t xml:space="preserve">e Grands arrêts, Bruxelles, </w:t>
      </w:r>
      <w:proofErr w:type="spellStart"/>
      <w:r w:rsidR="00AD49D1">
        <w:t>Bruylant</w:t>
      </w:r>
      <w:proofErr w:type="spellEnd"/>
      <w:r w:rsidR="00AD49D1">
        <w:t xml:space="preserve">, </w:t>
      </w:r>
      <w:r>
        <w:t>2017</w:t>
      </w:r>
      <w:r w:rsidRPr="003F2A61">
        <w:t xml:space="preserve">, </w:t>
      </w:r>
      <w:r>
        <w:t>876</w:t>
      </w:r>
      <w:r w:rsidRPr="003F2A61">
        <w:t xml:space="preserve"> p.</w:t>
      </w:r>
    </w:p>
    <w:p w:rsidR="009465C2" w:rsidRPr="009465C2" w:rsidRDefault="009465C2" w:rsidP="009465C2">
      <w:r w:rsidRPr="009465C2">
        <w:t xml:space="preserve">- </w:t>
      </w:r>
      <w:r w:rsidRPr="009465C2">
        <w:rPr>
          <w:i/>
          <w:iCs/>
        </w:rPr>
        <w:t>Jurisprudence de la CJUE 2015</w:t>
      </w:r>
      <w:r w:rsidRPr="009465C2">
        <w:t xml:space="preserve">. </w:t>
      </w:r>
      <w:r w:rsidRPr="00AD49D1">
        <w:rPr>
          <w:i/>
        </w:rPr>
        <w:t>Décisions et commentaires</w:t>
      </w:r>
      <w:r w:rsidRPr="009465C2">
        <w:t xml:space="preserve"> (</w:t>
      </w:r>
      <w:proofErr w:type="spellStart"/>
      <w:r w:rsidRPr="009465C2">
        <w:t>dir</w:t>
      </w:r>
      <w:proofErr w:type="spellEnd"/>
      <w:r w:rsidRPr="009465C2">
        <w:t>.), coll. Droit de l’Union européenne, série Grands</w:t>
      </w:r>
      <w:r w:rsidR="003F2A61">
        <w:t xml:space="preserve"> </w:t>
      </w:r>
      <w:r w:rsidRPr="009465C2">
        <w:t xml:space="preserve">arrêts, Bruxelles, </w:t>
      </w:r>
      <w:proofErr w:type="spellStart"/>
      <w:r w:rsidR="00AD49D1">
        <w:t>Bruylant</w:t>
      </w:r>
      <w:proofErr w:type="spellEnd"/>
      <w:r w:rsidR="00AD49D1">
        <w:t xml:space="preserve">, </w:t>
      </w:r>
      <w:r w:rsidRPr="009465C2">
        <w:t>2016, 979 p.</w:t>
      </w:r>
    </w:p>
    <w:p w:rsidR="009465C2" w:rsidRPr="009465C2" w:rsidRDefault="009465C2" w:rsidP="009465C2">
      <w:r w:rsidRPr="009465C2">
        <w:t xml:space="preserve">- </w:t>
      </w:r>
      <w:r w:rsidRPr="009465C2">
        <w:rPr>
          <w:i/>
          <w:iCs/>
        </w:rPr>
        <w:t>Jurisprudence de la CJUE 2014</w:t>
      </w:r>
      <w:r w:rsidRPr="009465C2">
        <w:t xml:space="preserve">. </w:t>
      </w:r>
      <w:r w:rsidRPr="00AD49D1">
        <w:rPr>
          <w:i/>
        </w:rPr>
        <w:t>Décisions et commentaires</w:t>
      </w:r>
      <w:r w:rsidRPr="009465C2">
        <w:t xml:space="preserve"> (</w:t>
      </w:r>
      <w:proofErr w:type="spellStart"/>
      <w:r w:rsidRPr="009465C2">
        <w:t>dir</w:t>
      </w:r>
      <w:proofErr w:type="spellEnd"/>
      <w:r w:rsidRPr="009465C2">
        <w:t>.), coll. Droit de l’Union européenne, série Grands</w:t>
      </w:r>
      <w:r w:rsidR="003F2A61">
        <w:t xml:space="preserve"> </w:t>
      </w:r>
      <w:r w:rsidRPr="009465C2">
        <w:t xml:space="preserve">arrêts, Bruxelles, </w:t>
      </w:r>
      <w:proofErr w:type="spellStart"/>
      <w:r w:rsidRPr="009465C2">
        <w:t>Bruylant</w:t>
      </w:r>
      <w:proofErr w:type="spellEnd"/>
      <w:r w:rsidRPr="009465C2">
        <w:t>, 2015, 891 p.</w:t>
      </w:r>
    </w:p>
    <w:p w:rsidR="009465C2" w:rsidRPr="00AD49D1" w:rsidRDefault="009465C2" w:rsidP="009465C2">
      <w:pPr>
        <w:rPr>
          <w:i/>
          <w:iCs/>
        </w:rPr>
      </w:pPr>
      <w:r w:rsidRPr="009465C2">
        <w:t xml:space="preserve">- Avec les </w:t>
      </w:r>
      <w:r w:rsidR="00344264">
        <w:t>P</w:t>
      </w:r>
      <w:r w:rsidRPr="009465C2">
        <w:t xml:space="preserve">rofesseurs </w:t>
      </w:r>
      <w:proofErr w:type="spellStart"/>
      <w:r w:rsidRPr="009465C2">
        <w:t>Brunessen</w:t>
      </w:r>
      <w:proofErr w:type="spellEnd"/>
      <w:r w:rsidRPr="009465C2">
        <w:t xml:space="preserve"> Bertrand et Sébastien Roland (</w:t>
      </w:r>
      <w:proofErr w:type="spellStart"/>
      <w:r w:rsidRPr="009465C2">
        <w:t>dir</w:t>
      </w:r>
      <w:proofErr w:type="spellEnd"/>
      <w:r w:rsidRPr="009465C2">
        <w:t xml:space="preserve">.), </w:t>
      </w:r>
      <w:r w:rsidRPr="009465C2">
        <w:rPr>
          <w:i/>
          <w:iCs/>
        </w:rPr>
        <w:t xml:space="preserve">L’identité du droit de l’Union </w:t>
      </w:r>
      <w:r w:rsidR="00AD49D1">
        <w:rPr>
          <w:i/>
          <w:iCs/>
        </w:rPr>
        <w:t xml:space="preserve">européenne. </w:t>
      </w:r>
      <w:r w:rsidRPr="009465C2">
        <w:rPr>
          <w:i/>
          <w:iCs/>
        </w:rPr>
        <w:t xml:space="preserve">Mélanges en l’honneur de Claude </w:t>
      </w:r>
      <w:proofErr w:type="spellStart"/>
      <w:r w:rsidRPr="009465C2">
        <w:rPr>
          <w:i/>
          <w:iCs/>
        </w:rPr>
        <w:t>Blumann</w:t>
      </w:r>
      <w:proofErr w:type="spellEnd"/>
      <w:r w:rsidRPr="009465C2">
        <w:t xml:space="preserve">, Bruxelles, </w:t>
      </w:r>
      <w:proofErr w:type="spellStart"/>
      <w:r w:rsidRPr="009465C2">
        <w:t>Bruylant</w:t>
      </w:r>
      <w:proofErr w:type="spellEnd"/>
      <w:r w:rsidRPr="009465C2">
        <w:t>, 2015, 829 p.</w:t>
      </w:r>
    </w:p>
    <w:p w:rsidR="009465C2" w:rsidRPr="009465C2" w:rsidRDefault="009465C2" w:rsidP="009465C2">
      <w:r w:rsidRPr="009465C2">
        <w:t xml:space="preserve">- Avec le Professeur Claude </w:t>
      </w:r>
      <w:proofErr w:type="spellStart"/>
      <w:r w:rsidRPr="009465C2">
        <w:t>Blumann</w:t>
      </w:r>
      <w:proofErr w:type="spellEnd"/>
      <w:r w:rsidRPr="009465C2">
        <w:t xml:space="preserve"> (</w:t>
      </w:r>
      <w:proofErr w:type="spellStart"/>
      <w:r w:rsidRPr="009465C2">
        <w:t>dir</w:t>
      </w:r>
      <w:proofErr w:type="spellEnd"/>
      <w:r w:rsidRPr="009465C2">
        <w:t xml:space="preserve">.), </w:t>
      </w:r>
      <w:r w:rsidRPr="009465C2">
        <w:rPr>
          <w:i/>
          <w:iCs/>
        </w:rPr>
        <w:t>L’Union européenne et les crises</w:t>
      </w:r>
      <w:r w:rsidRPr="009465C2">
        <w:t xml:space="preserve">, </w:t>
      </w:r>
      <w:r w:rsidR="00AD49D1" w:rsidRPr="009465C2">
        <w:t xml:space="preserve">coll. Droit de l’Union européenne, série </w:t>
      </w:r>
      <w:r w:rsidR="00AD49D1">
        <w:t xml:space="preserve">Colloques, </w:t>
      </w:r>
      <w:r w:rsidRPr="009465C2">
        <w:t xml:space="preserve">Bruxelles, </w:t>
      </w:r>
      <w:proofErr w:type="spellStart"/>
      <w:r w:rsidRPr="009465C2">
        <w:t>Bruylant</w:t>
      </w:r>
      <w:proofErr w:type="spellEnd"/>
      <w:r w:rsidRPr="009465C2">
        <w:t>, 2011, 350 p.</w:t>
      </w:r>
    </w:p>
    <w:p w:rsidR="009465C2" w:rsidRPr="009465C2" w:rsidRDefault="009465C2" w:rsidP="009465C2">
      <w:r w:rsidRPr="009465C2">
        <w:t xml:space="preserve">- Avec le Professeur Bruno </w:t>
      </w:r>
      <w:proofErr w:type="spellStart"/>
      <w:r w:rsidRPr="009465C2">
        <w:t>Nascimbene</w:t>
      </w:r>
      <w:proofErr w:type="spellEnd"/>
      <w:r w:rsidRPr="009465C2">
        <w:t xml:space="preserve"> (</w:t>
      </w:r>
      <w:proofErr w:type="spellStart"/>
      <w:r w:rsidRPr="009465C2">
        <w:t>dir</w:t>
      </w:r>
      <w:proofErr w:type="spellEnd"/>
      <w:r w:rsidRPr="009465C2">
        <w:t xml:space="preserve">.), </w:t>
      </w:r>
      <w:r w:rsidRPr="009465C2">
        <w:rPr>
          <w:i/>
          <w:iCs/>
        </w:rPr>
        <w:t>L’Italie et le droit de l’Union européenne</w:t>
      </w:r>
      <w:r w:rsidRPr="009465C2">
        <w:t xml:space="preserve">, Bruxelles, </w:t>
      </w:r>
      <w:proofErr w:type="spellStart"/>
      <w:r w:rsidRPr="009465C2">
        <w:t>Bruylant</w:t>
      </w:r>
      <w:proofErr w:type="spellEnd"/>
      <w:r w:rsidRPr="009465C2">
        <w:t>, 2011, 362</w:t>
      </w:r>
      <w:r w:rsidR="003F2A61">
        <w:t xml:space="preserve"> </w:t>
      </w:r>
      <w:r w:rsidRPr="009465C2">
        <w:t>p.</w:t>
      </w:r>
    </w:p>
    <w:p w:rsidR="009465C2" w:rsidRPr="009465C2" w:rsidRDefault="009465C2" w:rsidP="009465C2">
      <w:r w:rsidRPr="009465C2">
        <w:t xml:space="preserve">- </w:t>
      </w:r>
      <w:r w:rsidRPr="009465C2">
        <w:rPr>
          <w:i/>
          <w:iCs/>
        </w:rPr>
        <w:t xml:space="preserve">Doctrine et droit de l’Union européenne </w:t>
      </w:r>
      <w:r w:rsidRPr="009465C2">
        <w:t>(</w:t>
      </w:r>
      <w:proofErr w:type="spellStart"/>
      <w:r w:rsidRPr="009465C2">
        <w:t>dir</w:t>
      </w:r>
      <w:proofErr w:type="spellEnd"/>
      <w:r w:rsidRPr="009465C2">
        <w:t xml:space="preserve">.), </w:t>
      </w:r>
      <w:r w:rsidR="00AD49D1" w:rsidRPr="009465C2">
        <w:t xml:space="preserve">coll. Droit de l’Union européenne, série </w:t>
      </w:r>
      <w:r w:rsidR="00AD49D1">
        <w:t xml:space="preserve">Colloques, </w:t>
      </w:r>
      <w:r w:rsidRPr="009465C2">
        <w:t xml:space="preserve">Bruxelles, </w:t>
      </w:r>
      <w:proofErr w:type="spellStart"/>
      <w:r w:rsidRPr="009465C2">
        <w:t>Bruylant</w:t>
      </w:r>
      <w:proofErr w:type="spellEnd"/>
      <w:r w:rsidRPr="009465C2">
        <w:t>, 2009, 198 p.</w:t>
      </w:r>
    </w:p>
    <w:p w:rsidR="009465C2" w:rsidRPr="006A7E1F" w:rsidRDefault="009465C2" w:rsidP="009465C2">
      <w:pPr>
        <w:rPr>
          <w:i/>
          <w:iCs/>
        </w:rPr>
      </w:pPr>
      <w:r w:rsidRPr="009465C2">
        <w:lastRenderedPageBreak/>
        <w:t xml:space="preserve">- Avec les Professeurs Laurence </w:t>
      </w:r>
      <w:proofErr w:type="spellStart"/>
      <w:r w:rsidRPr="009465C2">
        <w:t>Burgorgue</w:t>
      </w:r>
      <w:proofErr w:type="spellEnd"/>
      <w:r w:rsidRPr="009465C2">
        <w:t xml:space="preserve"> et Anne </w:t>
      </w:r>
      <w:proofErr w:type="spellStart"/>
      <w:r w:rsidRPr="009465C2">
        <w:t>Levade</w:t>
      </w:r>
      <w:proofErr w:type="spellEnd"/>
      <w:r w:rsidRPr="009465C2">
        <w:t xml:space="preserve"> (</w:t>
      </w:r>
      <w:proofErr w:type="spellStart"/>
      <w:r w:rsidRPr="009465C2">
        <w:t>dir</w:t>
      </w:r>
      <w:proofErr w:type="spellEnd"/>
      <w:r w:rsidRPr="009465C2">
        <w:t xml:space="preserve">.), </w:t>
      </w:r>
      <w:r w:rsidRPr="009465C2">
        <w:rPr>
          <w:i/>
          <w:iCs/>
        </w:rPr>
        <w:t>Le traité établissant une Constitution pour l’Europe.</w:t>
      </w:r>
      <w:r w:rsidR="006A7E1F">
        <w:rPr>
          <w:i/>
          <w:iCs/>
        </w:rPr>
        <w:t xml:space="preserve"> </w:t>
      </w:r>
      <w:r w:rsidRPr="009465C2">
        <w:rPr>
          <w:i/>
          <w:iCs/>
        </w:rPr>
        <w:t>Commentaire article par article</w:t>
      </w:r>
      <w:r w:rsidR="00AD49D1">
        <w:rPr>
          <w:i/>
          <w:iCs/>
        </w:rPr>
        <w:t>.</w:t>
      </w:r>
      <w:r w:rsidRPr="009465C2">
        <w:rPr>
          <w:i/>
          <w:iCs/>
        </w:rPr>
        <w:t xml:space="preserve"> L’architecture constitutionnelle</w:t>
      </w:r>
      <w:r w:rsidRPr="009465C2">
        <w:t xml:space="preserve">, Bruxelles, </w:t>
      </w:r>
      <w:proofErr w:type="spellStart"/>
      <w:r w:rsidRPr="009465C2">
        <w:t>Bruylant</w:t>
      </w:r>
      <w:proofErr w:type="spellEnd"/>
      <w:r w:rsidRPr="009465C2">
        <w:t>, 2007, 1106 p.</w:t>
      </w:r>
    </w:p>
    <w:p w:rsidR="009465C2" w:rsidRPr="009465C2" w:rsidRDefault="009465C2" w:rsidP="009465C2">
      <w:r w:rsidRPr="009465C2">
        <w:t xml:space="preserve">- Avec le Professeur Joël Rideau, </w:t>
      </w:r>
      <w:r w:rsidRPr="009465C2">
        <w:rPr>
          <w:i/>
          <w:iCs/>
        </w:rPr>
        <w:t>Code de procédures communautaires</w:t>
      </w:r>
      <w:r w:rsidRPr="009465C2">
        <w:t xml:space="preserve">, Paris, </w:t>
      </w:r>
      <w:proofErr w:type="spellStart"/>
      <w:r w:rsidRPr="009465C2">
        <w:t>Litec</w:t>
      </w:r>
      <w:proofErr w:type="spellEnd"/>
      <w:r w:rsidRPr="009465C2">
        <w:t>, 1995, 1077 p., puis Code de</w:t>
      </w:r>
      <w:r w:rsidR="003F2A61">
        <w:t xml:space="preserve"> </w:t>
      </w:r>
      <w:r w:rsidRPr="009465C2">
        <w:t xml:space="preserve">procédures juridictionnelles de l’Union européenne, Paris, </w:t>
      </w:r>
      <w:proofErr w:type="spellStart"/>
      <w:r w:rsidRPr="009465C2">
        <w:t>Litec</w:t>
      </w:r>
      <w:proofErr w:type="spellEnd"/>
      <w:r w:rsidRPr="009465C2">
        <w:t>, 2002, 950 p.</w:t>
      </w:r>
    </w:p>
    <w:p w:rsidR="009465C2" w:rsidRPr="003F2A61" w:rsidRDefault="009465C2" w:rsidP="009465C2">
      <w:pPr>
        <w:rPr>
          <w:i/>
          <w:iCs/>
        </w:rPr>
      </w:pPr>
      <w:r w:rsidRPr="009465C2">
        <w:t xml:space="preserve">- Avec les Professeurs Laurence </w:t>
      </w:r>
      <w:proofErr w:type="spellStart"/>
      <w:r w:rsidRPr="009465C2">
        <w:t>Burgorgue</w:t>
      </w:r>
      <w:proofErr w:type="spellEnd"/>
      <w:r w:rsidRPr="009465C2">
        <w:t xml:space="preserve"> et Anne </w:t>
      </w:r>
      <w:proofErr w:type="spellStart"/>
      <w:r w:rsidRPr="009465C2">
        <w:t>Levade</w:t>
      </w:r>
      <w:proofErr w:type="spellEnd"/>
      <w:r w:rsidRPr="009465C2">
        <w:t xml:space="preserve"> (</w:t>
      </w:r>
      <w:proofErr w:type="spellStart"/>
      <w:r w:rsidRPr="009465C2">
        <w:t>dir</w:t>
      </w:r>
      <w:proofErr w:type="spellEnd"/>
      <w:r w:rsidRPr="009465C2">
        <w:t xml:space="preserve">.), </w:t>
      </w:r>
      <w:r w:rsidRPr="009465C2">
        <w:rPr>
          <w:i/>
          <w:iCs/>
        </w:rPr>
        <w:t>Le traité établissant une Constitution pour l’Europe.</w:t>
      </w:r>
      <w:r w:rsidR="003F2A61">
        <w:rPr>
          <w:i/>
          <w:iCs/>
        </w:rPr>
        <w:t xml:space="preserve"> </w:t>
      </w:r>
      <w:r w:rsidRPr="009465C2">
        <w:rPr>
          <w:i/>
          <w:iCs/>
        </w:rPr>
        <w:t>Commentaire article par article</w:t>
      </w:r>
      <w:r w:rsidR="00AD49D1">
        <w:rPr>
          <w:i/>
          <w:iCs/>
        </w:rPr>
        <w:t>.</w:t>
      </w:r>
      <w:r w:rsidRPr="009465C2">
        <w:rPr>
          <w:i/>
          <w:iCs/>
        </w:rPr>
        <w:t xml:space="preserve"> La Charte des droits fondamentaux</w:t>
      </w:r>
      <w:r w:rsidRPr="009465C2">
        <w:t xml:space="preserve">, Bruxelles, </w:t>
      </w:r>
      <w:proofErr w:type="spellStart"/>
      <w:r w:rsidRPr="009465C2">
        <w:t>Bruylant</w:t>
      </w:r>
      <w:proofErr w:type="spellEnd"/>
      <w:r w:rsidRPr="009465C2">
        <w:t>, 2005, 850 p.</w:t>
      </w:r>
    </w:p>
    <w:p w:rsidR="009465C2" w:rsidRPr="009465C2" w:rsidRDefault="009465C2" w:rsidP="009465C2">
      <w:r w:rsidRPr="009465C2">
        <w:t xml:space="preserve">- Avec les Professeurs Laurence </w:t>
      </w:r>
      <w:proofErr w:type="spellStart"/>
      <w:r w:rsidRPr="009465C2">
        <w:t>Burgorgue</w:t>
      </w:r>
      <w:proofErr w:type="spellEnd"/>
      <w:r w:rsidRPr="009465C2">
        <w:t xml:space="preserve"> et Anne </w:t>
      </w:r>
      <w:proofErr w:type="spellStart"/>
      <w:r w:rsidRPr="009465C2">
        <w:t>Levade</w:t>
      </w:r>
      <w:proofErr w:type="spellEnd"/>
      <w:r w:rsidRPr="009465C2">
        <w:t xml:space="preserve">, </w:t>
      </w:r>
      <w:r w:rsidRPr="009465C2">
        <w:rPr>
          <w:i/>
          <w:iCs/>
        </w:rPr>
        <w:t>La Constitution européenne expliquée aux citoyens</w:t>
      </w:r>
      <w:r w:rsidRPr="009465C2">
        <w:t>, Paris,</w:t>
      </w:r>
      <w:r w:rsidR="003F2A61">
        <w:t xml:space="preserve"> </w:t>
      </w:r>
      <w:r w:rsidRPr="009465C2">
        <w:t>Hachette Pluriel, 2005, 130 p.</w:t>
      </w:r>
    </w:p>
    <w:p w:rsidR="009465C2" w:rsidRPr="009465C2" w:rsidRDefault="009465C2" w:rsidP="009465C2">
      <w:r w:rsidRPr="009465C2">
        <w:t xml:space="preserve">- Avec le Professeur Christine Kaddous, </w:t>
      </w:r>
      <w:r w:rsidRPr="009465C2">
        <w:rPr>
          <w:i/>
          <w:iCs/>
        </w:rPr>
        <w:t>Union européenne. Communauté européenne. Recueil de textes</w:t>
      </w:r>
      <w:r w:rsidRPr="009465C2">
        <w:t>, Berne/ Paris,</w:t>
      </w:r>
      <w:r w:rsidR="00AD49D1">
        <w:t xml:space="preserve"> </w:t>
      </w:r>
      <w:proofErr w:type="spellStart"/>
      <w:r w:rsidRPr="009465C2">
        <w:t>Stämpfli</w:t>
      </w:r>
      <w:proofErr w:type="spellEnd"/>
      <w:r w:rsidRPr="009465C2">
        <w:t>/</w:t>
      </w:r>
      <w:proofErr w:type="spellStart"/>
      <w:r w:rsidRPr="009465C2">
        <w:t>LexisNexis</w:t>
      </w:r>
      <w:proofErr w:type="spellEnd"/>
      <w:r w:rsidRPr="009465C2">
        <w:t>, 4ème éd., 2006, 5ème éd., 2007, 6ème éd., 2008, 7ème éd., 2009, 8ème éd. 2010, 1371 p.,</w:t>
      </w:r>
      <w:r w:rsidR="003F2A61">
        <w:t xml:space="preserve"> </w:t>
      </w:r>
      <w:r w:rsidRPr="009465C2">
        <w:t>9ème éd. 2011, 10ème éd. 2012, 1431 p.</w:t>
      </w:r>
    </w:p>
    <w:p w:rsidR="009465C2" w:rsidRPr="003F2A61" w:rsidRDefault="009465C2" w:rsidP="009465C2">
      <w:pPr>
        <w:rPr>
          <w:i/>
          <w:iCs/>
        </w:rPr>
      </w:pPr>
      <w:r w:rsidRPr="009465C2">
        <w:t xml:space="preserve">- Avec le Professeur Christine Kaddous, </w:t>
      </w:r>
      <w:r w:rsidRPr="009465C2">
        <w:rPr>
          <w:i/>
          <w:iCs/>
        </w:rPr>
        <w:t>Traité sur l’Union européenne. Traité sur le fonctionnement de l’Union</w:t>
      </w:r>
      <w:r w:rsidR="003F2A61">
        <w:rPr>
          <w:i/>
          <w:iCs/>
        </w:rPr>
        <w:t xml:space="preserve"> </w:t>
      </w:r>
      <w:r w:rsidRPr="009465C2">
        <w:rPr>
          <w:i/>
          <w:iCs/>
        </w:rPr>
        <w:t xml:space="preserve">européenne, </w:t>
      </w:r>
      <w:r w:rsidRPr="009465C2">
        <w:t xml:space="preserve">Berne/Paris, </w:t>
      </w:r>
      <w:proofErr w:type="spellStart"/>
      <w:r w:rsidRPr="009465C2">
        <w:t>Stämpfli</w:t>
      </w:r>
      <w:proofErr w:type="spellEnd"/>
      <w:r w:rsidRPr="009465C2">
        <w:t>/</w:t>
      </w:r>
      <w:proofErr w:type="spellStart"/>
      <w:r w:rsidRPr="009465C2">
        <w:t>LexisNexis</w:t>
      </w:r>
      <w:proofErr w:type="spellEnd"/>
      <w:r w:rsidRPr="009465C2">
        <w:t>, 1</w:t>
      </w:r>
      <w:r w:rsidRPr="003F2A61">
        <w:rPr>
          <w:vertAlign w:val="superscript"/>
        </w:rPr>
        <w:t>ère</w:t>
      </w:r>
      <w:r w:rsidRPr="009465C2">
        <w:t xml:space="preserve"> éd., 2008, 2</w:t>
      </w:r>
      <w:r w:rsidRPr="006A7E1F">
        <w:rPr>
          <w:vertAlign w:val="superscript"/>
        </w:rPr>
        <w:t>ème</w:t>
      </w:r>
      <w:r w:rsidRPr="009465C2">
        <w:t xml:space="preserve"> éd., 2010, 3</w:t>
      </w:r>
      <w:r w:rsidRPr="003F2A61">
        <w:rPr>
          <w:vertAlign w:val="superscript"/>
        </w:rPr>
        <w:t>ème</w:t>
      </w:r>
      <w:r w:rsidRPr="009465C2">
        <w:t xml:space="preserve"> éd., 2012, 4</w:t>
      </w:r>
      <w:r w:rsidRPr="003F2A61">
        <w:rPr>
          <w:vertAlign w:val="superscript"/>
        </w:rPr>
        <w:t>ème</w:t>
      </w:r>
      <w:r w:rsidRPr="009465C2">
        <w:t xml:space="preserve"> éd., 2013, 5</w:t>
      </w:r>
      <w:r w:rsidRPr="003F2A61">
        <w:rPr>
          <w:vertAlign w:val="superscript"/>
        </w:rPr>
        <w:t>ème</w:t>
      </w:r>
      <w:r w:rsidR="003F2A61">
        <w:rPr>
          <w:i/>
          <w:iCs/>
        </w:rPr>
        <w:t xml:space="preserve"> </w:t>
      </w:r>
      <w:r w:rsidR="003F2A61">
        <w:t>éd., 2014, 6</w:t>
      </w:r>
      <w:r w:rsidR="003F2A61" w:rsidRPr="003F2A61">
        <w:rPr>
          <w:vertAlign w:val="superscript"/>
        </w:rPr>
        <w:t>ème</w:t>
      </w:r>
      <w:r w:rsidRPr="009465C2">
        <w:t xml:space="preserve"> éd., 2015, </w:t>
      </w:r>
      <w:r w:rsidR="00AD49D1">
        <w:t>7</w:t>
      </w:r>
      <w:r w:rsidR="00AD49D1" w:rsidRPr="00AD49D1">
        <w:rPr>
          <w:vertAlign w:val="superscript"/>
        </w:rPr>
        <w:t>ème</w:t>
      </w:r>
      <w:r w:rsidR="00AD49D1">
        <w:t xml:space="preserve"> éd., 2016, 8</w:t>
      </w:r>
      <w:r w:rsidR="00AD49D1" w:rsidRPr="00AD49D1">
        <w:rPr>
          <w:vertAlign w:val="superscript"/>
        </w:rPr>
        <w:t>ème</w:t>
      </w:r>
      <w:r w:rsidR="00AD49D1">
        <w:t xml:space="preserve"> éd., 2017, 408</w:t>
      </w:r>
      <w:r w:rsidRPr="009465C2">
        <w:t xml:space="preserve"> p.</w:t>
      </w:r>
    </w:p>
    <w:p w:rsidR="003F2A61" w:rsidRPr="009465C2" w:rsidRDefault="003F2A61" w:rsidP="009465C2"/>
    <w:p w:rsidR="009465C2" w:rsidRPr="009465C2" w:rsidRDefault="009465C2" w:rsidP="009465C2">
      <w:pPr>
        <w:rPr>
          <w:b/>
          <w:bCs/>
        </w:rPr>
      </w:pPr>
      <w:r w:rsidRPr="009465C2">
        <w:rPr>
          <w:b/>
          <w:bCs/>
        </w:rPr>
        <w:t>Informations complémentaires :</w:t>
      </w:r>
    </w:p>
    <w:p w:rsidR="009465C2" w:rsidRPr="009465C2" w:rsidRDefault="009465C2" w:rsidP="009465C2">
      <w:r w:rsidRPr="009465C2">
        <w:rPr>
          <w:b/>
          <w:bCs/>
          <w:i/>
          <w:iCs/>
        </w:rPr>
        <w:t xml:space="preserve">Responsabilités administratives ou pédagogiques à l’Université Panthéon-Assas </w:t>
      </w:r>
      <w:r w:rsidRPr="009465C2">
        <w:t>:</w:t>
      </w:r>
    </w:p>
    <w:p w:rsidR="009465C2" w:rsidRPr="009465C2" w:rsidRDefault="009465C2" w:rsidP="009465C2">
      <w:r w:rsidRPr="009465C2">
        <w:t>Co-directeur du Master 2 Droit et contentieux de l’Union européenne</w:t>
      </w:r>
    </w:p>
    <w:p w:rsidR="009465C2" w:rsidRPr="009465C2" w:rsidRDefault="009465C2" w:rsidP="009465C2">
      <w:r w:rsidRPr="009465C2">
        <w:t>Directeur du DSU de droit européen</w:t>
      </w:r>
    </w:p>
    <w:p w:rsidR="009465C2" w:rsidRDefault="009465C2" w:rsidP="009465C2">
      <w:r w:rsidRPr="009465C2">
        <w:t>Directeur du Centre de droit européen</w:t>
      </w:r>
    </w:p>
    <w:p w:rsidR="003F2A61" w:rsidRPr="009465C2" w:rsidRDefault="003F2A61" w:rsidP="009465C2"/>
    <w:p w:rsidR="009465C2" w:rsidRPr="009465C2" w:rsidRDefault="009465C2" w:rsidP="009465C2">
      <w:pPr>
        <w:rPr>
          <w:b/>
          <w:bCs/>
          <w:i/>
          <w:iCs/>
        </w:rPr>
      </w:pPr>
      <w:r w:rsidRPr="009465C2">
        <w:rPr>
          <w:b/>
          <w:bCs/>
          <w:i/>
          <w:iCs/>
        </w:rPr>
        <w:t>Responsabilités extérieures :</w:t>
      </w:r>
    </w:p>
    <w:p w:rsidR="009465C2" w:rsidRPr="009465C2" w:rsidRDefault="009465C2" w:rsidP="009465C2">
      <w:r w:rsidRPr="009465C2">
        <w:rPr>
          <w:b/>
          <w:bCs/>
          <w:i/>
          <w:iCs/>
        </w:rPr>
        <w:t xml:space="preserve">- éditoriales </w:t>
      </w:r>
      <w:r w:rsidRPr="009465C2">
        <w:t>:</w:t>
      </w:r>
    </w:p>
    <w:p w:rsidR="009465C2" w:rsidRPr="009465C2" w:rsidRDefault="009465C2" w:rsidP="009465C2">
      <w:r w:rsidRPr="009465C2">
        <w:t>Co-directeur de l’</w:t>
      </w:r>
      <w:r w:rsidRPr="00217169">
        <w:rPr>
          <w:i/>
        </w:rPr>
        <w:t>Annuaire de droit de l’Union européenne</w:t>
      </w:r>
    </w:p>
    <w:p w:rsidR="009465C2" w:rsidRPr="009465C2" w:rsidRDefault="009465C2" w:rsidP="009465C2">
      <w:r w:rsidRPr="009465C2">
        <w:t xml:space="preserve">Co-directeur de l’Annuaire de la </w:t>
      </w:r>
      <w:r w:rsidRPr="00217169">
        <w:rPr>
          <w:i/>
        </w:rPr>
        <w:t>Revue des affaires européenne</w:t>
      </w:r>
    </w:p>
    <w:p w:rsidR="009465C2" w:rsidRPr="009465C2" w:rsidRDefault="009465C2" w:rsidP="009465C2">
      <w:r w:rsidRPr="009465C2">
        <w:t xml:space="preserve">Directeur scientifique du </w:t>
      </w:r>
      <w:proofErr w:type="spellStart"/>
      <w:r w:rsidRPr="00217169">
        <w:rPr>
          <w:i/>
        </w:rPr>
        <w:t>Jurisclasseur</w:t>
      </w:r>
      <w:proofErr w:type="spellEnd"/>
      <w:r w:rsidRPr="00217169">
        <w:rPr>
          <w:i/>
        </w:rPr>
        <w:t xml:space="preserve"> Europe</w:t>
      </w:r>
    </w:p>
    <w:p w:rsidR="009465C2" w:rsidRPr="009465C2" w:rsidRDefault="009465C2" w:rsidP="009465C2">
      <w:r w:rsidRPr="009465C2">
        <w:t xml:space="preserve">Directeur de la collection Droit de l’Union européenne chez </w:t>
      </w:r>
      <w:proofErr w:type="spellStart"/>
      <w:r w:rsidRPr="009465C2">
        <w:t>Bruylant</w:t>
      </w:r>
      <w:proofErr w:type="spellEnd"/>
    </w:p>
    <w:p w:rsidR="009465C2" w:rsidRPr="009465C2" w:rsidRDefault="009465C2" w:rsidP="009465C2">
      <w:r w:rsidRPr="009465C2">
        <w:t>Membre du comité de rédaction de l'</w:t>
      </w:r>
      <w:r w:rsidRPr="00217169">
        <w:rPr>
          <w:i/>
        </w:rPr>
        <w:t>Annuaire français de Relations internationales</w:t>
      </w:r>
    </w:p>
    <w:p w:rsidR="009465C2" w:rsidRPr="009465C2" w:rsidRDefault="009465C2" w:rsidP="009465C2">
      <w:r w:rsidRPr="009465C2">
        <w:lastRenderedPageBreak/>
        <w:t xml:space="preserve">Membre du comité de rédaction de </w:t>
      </w:r>
      <w:r w:rsidRPr="00217169">
        <w:rPr>
          <w:i/>
        </w:rPr>
        <w:t>Questions internationales</w:t>
      </w:r>
    </w:p>
    <w:p w:rsidR="009465C2" w:rsidRPr="009465C2" w:rsidRDefault="009465C2" w:rsidP="009465C2">
      <w:r w:rsidRPr="009465C2">
        <w:t xml:space="preserve">Membre du comité scientifique de </w:t>
      </w:r>
      <w:r w:rsidRPr="00217169">
        <w:rPr>
          <w:i/>
        </w:rPr>
        <w:t>la Semaine juridique</w:t>
      </w:r>
      <w:r w:rsidRPr="009465C2">
        <w:t>, édition générale</w:t>
      </w:r>
    </w:p>
    <w:p w:rsidR="009465C2" w:rsidRDefault="009465C2" w:rsidP="009465C2">
      <w:r w:rsidRPr="009465C2">
        <w:t xml:space="preserve">Membre du comité scientifique de la </w:t>
      </w:r>
      <w:proofErr w:type="spellStart"/>
      <w:r w:rsidRPr="00217169">
        <w:rPr>
          <w:i/>
        </w:rPr>
        <w:t>Revista</w:t>
      </w:r>
      <w:proofErr w:type="spellEnd"/>
      <w:r w:rsidRPr="00217169">
        <w:rPr>
          <w:i/>
        </w:rPr>
        <w:t xml:space="preserve"> de </w:t>
      </w:r>
      <w:proofErr w:type="spellStart"/>
      <w:r w:rsidRPr="00217169">
        <w:rPr>
          <w:i/>
        </w:rPr>
        <w:t>Derecho</w:t>
      </w:r>
      <w:proofErr w:type="spellEnd"/>
      <w:r w:rsidRPr="00217169">
        <w:rPr>
          <w:i/>
        </w:rPr>
        <w:t xml:space="preserve"> </w:t>
      </w:r>
      <w:proofErr w:type="spellStart"/>
      <w:r w:rsidRPr="00217169">
        <w:rPr>
          <w:i/>
        </w:rPr>
        <w:t>Comunitario</w:t>
      </w:r>
      <w:proofErr w:type="spellEnd"/>
      <w:r w:rsidRPr="00217169">
        <w:rPr>
          <w:i/>
        </w:rPr>
        <w:t xml:space="preserve"> </w:t>
      </w:r>
      <w:proofErr w:type="spellStart"/>
      <w:r w:rsidRPr="00217169">
        <w:rPr>
          <w:i/>
        </w:rPr>
        <w:t>Europeo</w:t>
      </w:r>
      <w:proofErr w:type="spellEnd"/>
    </w:p>
    <w:p w:rsidR="00AD49D1" w:rsidRDefault="00AD49D1" w:rsidP="009465C2">
      <w:pPr>
        <w:rPr>
          <w:i/>
        </w:rPr>
      </w:pPr>
      <w:r>
        <w:t xml:space="preserve">Membre du comité scientifique de la revue électronique </w:t>
      </w:r>
      <w:proofErr w:type="spellStart"/>
      <w:r w:rsidRPr="00AD49D1">
        <w:rPr>
          <w:i/>
        </w:rPr>
        <w:t>European</w:t>
      </w:r>
      <w:proofErr w:type="spellEnd"/>
      <w:r w:rsidRPr="00AD49D1">
        <w:rPr>
          <w:i/>
        </w:rPr>
        <w:t xml:space="preserve"> </w:t>
      </w:r>
      <w:proofErr w:type="spellStart"/>
      <w:r w:rsidRPr="00AD49D1">
        <w:rPr>
          <w:i/>
        </w:rPr>
        <w:t>Papers</w:t>
      </w:r>
      <w:proofErr w:type="spellEnd"/>
    </w:p>
    <w:p w:rsidR="00AD49D1" w:rsidRDefault="00AD49D1" w:rsidP="00AD49D1">
      <w:pPr>
        <w:rPr>
          <w:i/>
        </w:rPr>
      </w:pPr>
      <w:r>
        <w:t xml:space="preserve">Membre du comité scientifique de la revue électronique </w:t>
      </w:r>
      <w:proofErr w:type="spellStart"/>
      <w:r w:rsidRPr="00AD49D1">
        <w:rPr>
          <w:i/>
        </w:rPr>
        <w:t>Euro</w:t>
      </w:r>
      <w:r>
        <w:rPr>
          <w:i/>
        </w:rPr>
        <w:t>jus</w:t>
      </w:r>
      <w:proofErr w:type="spellEnd"/>
    </w:p>
    <w:p w:rsidR="00AD49D1" w:rsidRPr="009465C2" w:rsidRDefault="00AD49D1" w:rsidP="00AD49D1">
      <w:r>
        <w:t xml:space="preserve">Membre du comité scientifique de la revue </w:t>
      </w:r>
      <w:r>
        <w:rPr>
          <w:i/>
        </w:rPr>
        <w:t>Droit public approfondi</w:t>
      </w:r>
    </w:p>
    <w:p w:rsidR="00AD49D1" w:rsidRPr="009465C2" w:rsidRDefault="00AD49D1" w:rsidP="00AD49D1"/>
    <w:p w:rsidR="009465C2" w:rsidRPr="009465C2" w:rsidRDefault="009465C2" w:rsidP="009465C2">
      <w:r w:rsidRPr="009465C2">
        <w:rPr>
          <w:b/>
          <w:bCs/>
          <w:i/>
          <w:iCs/>
        </w:rPr>
        <w:t xml:space="preserve">- universitaires </w:t>
      </w:r>
      <w:r w:rsidRPr="009465C2">
        <w:t>:</w:t>
      </w:r>
    </w:p>
    <w:p w:rsidR="009465C2" w:rsidRPr="009465C2" w:rsidRDefault="009465C2" w:rsidP="009465C2">
      <w:r w:rsidRPr="009465C2">
        <w:t xml:space="preserve">Membre </w:t>
      </w:r>
      <w:r w:rsidR="00AD49D1">
        <w:t xml:space="preserve">titulaire </w:t>
      </w:r>
      <w:r w:rsidRPr="009465C2">
        <w:t>élu du CNU, section Droit public</w:t>
      </w:r>
    </w:p>
    <w:p w:rsidR="00217169" w:rsidRDefault="00217169" w:rsidP="009465C2"/>
    <w:p w:rsidR="009465C2" w:rsidRPr="009465C2" w:rsidRDefault="009465C2" w:rsidP="009465C2">
      <w:r w:rsidRPr="009465C2">
        <w:t xml:space="preserve">- </w:t>
      </w:r>
      <w:r w:rsidRPr="009465C2">
        <w:rPr>
          <w:b/>
          <w:bCs/>
          <w:i/>
          <w:iCs/>
        </w:rPr>
        <w:t xml:space="preserve">formation professionnelle </w:t>
      </w:r>
      <w:r w:rsidRPr="009465C2">
        <w:t>:</w:t>
      </w:r>
    </w:p>
    <w:p w:rsidR="00E567B5" w:rsidRDefault="009465C2" w:rsidP="009465C2">
      <w:r w:rsidRPr="009465C2">
        <w:t>Formation des avocats</w:t>
      </w:r>
    </w:p>
    <w:p w:rsidR="00217169" w:rsidRDefault="00217169" w:rsidP="009465C2"/>
    <w:p w:rsidR="00217169" w:rsidRPr="009465C2" w:rsidRDefault="00217169" w:rsidP="00217169">
      <w:r w:rsidRPr="009465C2">
        <w:t xml:space="preserve">- </w:t>
      </w:r>
      <w:r>
        <w:rPr>
          <w:b/>
          <w:bCs/>
          <w:i/>
          <w:iCs/>
        </w:rPr>
        <w:t>autres</w:t>
      </w:r>
      <w:r w:rsidRPr="009465C2">
        <w:rPr>
          <w:b/>
          <w:bCs/>
          <w:i/>
          <w:iCs/>
        </w:rPr>
        <w:t xml:space="preserve"> </w:t>
      </w:r>
      <w:r w:rsidRPr="009465C2">
        <w:t>:</w:t>
      </w:r>
    </w:p>
    <w:p w:rsidR="00217169" w:rsidRDefault="00217169" w:rsidP="009465C2">
      <w:r>
        <w:t>Membre du comité supérieur d’études juridiques de la Principauté de Monaco</w:t>
      </w:r>
    </w:p>
    <w:sectPr w:rsidR="00217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5C2"/>
    <w:rsid w:val="00217169"/>
    <w:rsid w:val="00344264"/>
    <w:rsid w:val="003F2A61"/>
    <w:rsid w:val="006A7E1F"/>
    <w:rsid w:val="009465C2"/>
    <w:rsid w:val="00AD49D1"/>
    <w:rsid w:val="00B70648"/>
    <w:rsid w:val="00E5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C352E7B-B179-42CF-B2DD-2650EA81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697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deploy</dc:creator>
  <cp:lastModifiedBy>CEJE</cp:lastModifiedBy>
  <cp:revision>4</cp:revision>
  <dcterms:created xsi:type="dcterms:W3CDTF">2017-12-27T17:28:00Z</dcterms:created>
  <dcterms:modified xsi:type="dcterms:W3CDTF">2017-12-27T18:22:00Z</dcterms:modified>
</cp:coreProperties>
</file>